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DC392A4" w:rsidR="00DB7598" w:rsidRDefault="00AB1B5E" w:rsidP="7C421653">
      <w:pPr>
        <w:pStyle w:val="Heading1"/>
        <w:jc w:val="center"/>
        <w:rPr>
          <w:rFonts w:ascii="Calibri" w:eastAsia="Calibri" w:hAnsi="Calibri" w:cs="Calibri"/>
          <w:color w:val="auto"/>
        </w:rPr>
      </w:pPr>
      <w:bookmarkStart w:id="0" w:name="_Toc2132094111"/>
      <w:r w:rsidRPr="4EAD1413">
        <w:rPr>
          <w:rFonts w:ascii="Calibri" w:eastAsia="Calibri" w:hAnsi="Calibri" w:cs="Calibri"/>
          <w:color w:val="auto"/>
          <w:sz w:val="96"/>
          <w:szCs w:val="96"/>
        </w:rPr>
        <w:t>California College of Business, Science &amp; Technology</w:t>
      </w:r>
      <w:bookmarkEnd w:id="0"/>
    </w:p>
    <w:p w14:paraId="6844AD71" w14:textId="40458262" w:rsidR="7C421653" w:rsidRDefault="6E33C68F" w:rsidP="0B03DD9E">
      <w:pPr>
        <w:jc w:val="center"/>
      </w:pPr>
      <w:r>
        <w:rPr>
          <w:noProof/>
        </w:rPr>
        <w:drawing>
          <wp:inline distT="0" distB="0" distL="0" distR="0" wp14:anchorId="6ACD2A99" wp14:editId="2F907028">
            <wp:extent cx="2294122" cy="2294122"/>
            <wp:effectExtent l="0" t="0" r="0" b="0"/>
            <wp:docPr id="12200525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52593" name="Picture 1220052593"/>
                    <pic:cNvPicPr/>
                  </pic:nvPicPr>
                  <pic:blipFill>
                    <a:blip r:embed="rId10">
                      <a:extLst>
                        <a:ext uri="{28A0092B-C50C-407E-A947-70E740481C1C}">
                          <a14:useLocalDpi xmlns:a14="http://schemas.microsoft.com/office/drawing/2010/main"/>
                        </a:ext>
                      </a:extLst>
                    </a:blip>
                    <a:stretch>
                      <a:fillRect/>
                    </a:stretch>
                  </pic:blipFill>
                  <pic:spPr>
                    <a:xfrm>
                      <a:off x="0" y="0"/>
                      <a:ext cx="2294122" cy="2294122"/>
                    </a:xfrm>
                    <a:prstGeom prst="rect">
                      <a:avLst/>
                    </a:prstGeom>
                  </pic:spPr>
                </pic:pic>
              </a:graphicData>
            </a:graphic>
          </wp:inline>
        </w:drawing>
      </w:r>
    </w:p>
    <w:p w14:paraId="64BFFECB" w14:textId="29B50766" w:rsidR="0B03DD9E" w:rsidRDefault="0B03DD9E" w:rsidP="006A23EC">
      <w:pPr>
        <w:rPr>
          <w:sz w:val="36"/>
          <w:szCs w:val="36"/>
        </w:rPr>
      </w:pPr>
    </w:p>
    <w:p w14:paraId="6A1A2F3E" w14:textId="6C8A21BE" w:rsidR="6B424DED" w:rsidRDefault="6B424DED" w:rsidP="0B03DD9E">
      <w:pPr>
        <w:jc w:val="center"/>
        <w:rPr>
          <w:sz w:val="40"/>
          <w:szCs w:val="40"/>
        </w:rPr>
      </w:pPr>
      <w:r w:rsidRPr="0B03DD9E">
        <w:rPr>
          <w:sz w:val="36"/>
          <w:szCs w:val="36"/>
        </w:rPr>
        <w:t>2026-2027 Academic School Year Catalog</w:t>
      </w:r>
    </w:p>
    <w:p w14:paraId="2369AA03" w14:textId="296992AC" w:rsidR="6B424DED" w:rsidRDefault="6B424DED" w:rsidP="0B03DD9E">
      <w:pPr>
        <w:jc w:val="center"/>
        <w:rPr>
          <w:sz w:val="32"/>
          <w:szCs w:val="32"/>
          <w:vertAlign w:val="superscript"/>
        </w:rPr>
      </w:pPr>
      <w:r w:rsidRPr="0B03DD9E">
        <w:rPr>
          <w:sz w:val="32"/>
          <w:szCs w:val="32"/>
        </w:rPr>
        <w:t>Effective June 1</w:t>
      </w:r>
      <w:r w:rsidRPr="0B03DD9E">
        <w:rPr>
          <w:sz w:val="32"/>
          <w:szCs w:val="32"/>
          <w:vertAlign w:val="superscript"/>
        </w:rPr>
        <w:t>st</w:t>
      </w:r>
      <w:r w:rsidRPr="0B03DD9E">
        <w:rPr>
          <w:sz w:val="32"/>
          <w:szCs w:val="32"/>
        </w:rPr>
        <w:t>- June 1</w:t>
      </w:r>
      <w:r w:rsidRPr="0B03DD9E">
        <w:rPr>
          <w:sz w:val="32"/>
          <w:szCs w:val="32"/>
          <w:vertAlign w:val="superscript"/>
        </w:rPr>
        <w:t>st</w:t>
      </w:r>
      <w:r w:rsidRPr="0B03DD9E">
        <w:rPr>
          <w:sz w:val="32"/>
          <w:szCs w:val="32"/>
        </w:rPr>
        <w:t xml:space="preserve"> </w:t>
      </w:r>
    </w:p>
    <w:p w14:paraId="6D410F13" w14:textId="5C800DED" w:rsidR="6E33C68F" w:rsidRDefault="6E33C68F" w:rsidP="0B03DD9E">
      <w:pPr>
        <w:jc w:val="center"/>
      </w:pPr>
      <w:r>
        <w:t xml:space="preserve">50 California </w:t>
      </w:r>
      <w:r w:rsidR="6E1A1256">
        <w:t>St., Suite 1500,</w:t>
      </w:r>
    </w:p>
    <w:p w14:paraId="562CAD3D" w14:textId="7FDF4042" w:rsidR="6E1A1256" w:rsidRDefault="6E1A1256" w:rsidP="0B03DD9E">
      <w:pPr>
        <w:jc w:val="center"/>
      </w:pPr>
      <w:r>
        <w:t>San Francisco, CA 94111</w:t>
      </w:r>
    </w:p>
    <w:p w14:paraId="38A4D2E2" w14:textId="7CF39C32" w:rsidR="6E1A1256" w:rsidRDefault="6E1A1256" w:rsidP="0B03DD9E">
      <w:pPr>
        <w:jc w:val="center"/>
      </w:pPr>
      <w:r>
        <w:t>Tel: +1 408-581-8691</w:t>
      </w:r>
    </w:p>
    <w:p w14:paraId="1468AA6B" w14:textId="7D6B7643" w:rsidR="6E1A1256" w:rsidRDefault="6E1A1256" w:rsidP="0B03DD9E">
      <w:pPr>
        <w:jc w:val="center"/>
      </w:pPr>
      <w:r>
        <w:t>Fax: 408-673-5350</w:t>
      </w:r>
    </w:p>
    <w:p w14:paraId="7792634A" w14:textId="0ADF1C2B" w:rsidR="6E1A1256" w:rsidRDefault="6E1A1256" w:rsidP="0B03DD9E">
      <w:pPr>
        <w:jc w:val="center"/>
      </w:pPr>
      <w:hyperlink r:id="rId11">
        <w:r w:rsidRPr="0B03DD9E">
          <w:rPr>
            <w:rStyle w:val="Hyperlink"/>
          </w:rPr>
          <w:t>www.ccbstcollege.com</w:t>
        </w:r>
      </w:hyperlink>
    </w:p>
    <w:p w14:paraId="003AF2BA" w14:textId="5B5C2546" w:rsidR="64FE8195" w:rsidRDefault="64FE8195" w:rsidP="0B03DD9E">
      <w:pPr>
        <w:jc w:val="center"/>
        <w:rPr>
          <w:sz w:val="36"/>
          <w:szCs w:val="36"/>
        </w:rPr>
      </w:pPr>
      <w:r w:rsidRPr="0B03DD9E">
        <w:rPr>
          <w:sz w:val="32"/>
          <w:szCs w:val="32"/>
        </w:rPr>
        <w:lastRenderedPageBreak/>
        <w:t xml:space="preserve">Table of Contents </w:t>
      </w:r>
    </w:p>
    <w:sdt>
      <w:sdtPr>
        <w:id w:val="1642770923"/>
        <w:docPartObj>
          <w:docPartGallery w:val="Table of Contents"/>
          <w:docPartUnique/>
        </w:docPartObj>
      </w:sdtPr>
      <w:sdtContent>
        <w:p w14:paraId="2BB47BC9" w14:textId="2B59CF24" w:rsidR="0B03DD9E" w:rsidRDefault="0B03DD9E" w:rsidP="4EAD1413">
          <w:pPr>
            <w:pStyle w:val="TOC1"/>
            <w:tabs>
              <w:tab w:val="right" w:leader="dot" w:pos="9360"/>
            </w:tabs>
            <w:rPr>
              <w:rStyle w:val="Hyperlink"/>
            </w:rPr>
          </w:pPr>
          <w:r>
            <w:fldChar w:fldCharType="begin"/>
          </w:r>
          <w:r>
            <w:instrText>TOC \o "1-2" \z \u \h</w:instrText>
          </w:r>
          <w:r>
            <w:fldChar w:fldCharType="separate"/>
          </w:r>
          <w:hyperlink w:anchor="_Toc2132094111">
            <w:r w:rsidR="4EAD1413" w:rsidRPr="4EAD1413">
              <w:rPr>
                <w:rStyle w:val="Hyperlink"/>
              </w:rPr>
              <w:t>California College of Business, Science &amp; Technology</w:t>
            </w:r>
            <w:r>
              <w:tab/>
            </w:r>
            <w:r>
              <w:fldChar w:fldCharType="begin"/>
            </w:r>
            <w:r>
              <w:instrText>PAGEREF _Toc2132094111 \h</w:instrText>
            </w:r>
            <w:r>
              <w:fldChar w:fldCharType="separate"/>
            </w:r>
            <w:r w:rsidR="00DA4942">
              <w:rPr>
                <w:noProof/>
              </w:rPr>
              <w:t>1</w:t>
            </w:r>
            <w:r>
              <w:fldChar w:fldCharType="end"/>
            </w:r>
          </w:hyperlink>
        </w:p>
        <w:p w14:paraId="2DA5E875" w14:textId="6CE846B9" w:rsidR="4EAD1413" w:rsidRDefault="4EAD1413" w:rsidP="4EAD1413">
          <w:pPr>
            <w:pStyle w:val="TOC2"/>
            <w:tabs>
              <w:tab w:val="right" w:leader="dot" w:pos="9360"/>
            </w:tabs>
          </w:pPr>
          <w:hyperlink w:anchor="_Toc2043706811">
            <w:r w:rsidRPr="4EAD1413">
              <w:rPr>
                <w:rStyle w:val="Hyperlink"/>
              </w:rPr>
              <w:t>Catalogue Disclosure</w:t>
            </w:r>
            <w:r>
              <w:tab/>
            </w:r>
            <w:r>
              <w:fldChar w:fldCharType="begin"/>
            </w:r>
            <w:r>
              <w:instrText>PAGEREF _Toc2043706811 \h</w:instrText>
            </w:r>
            <w:r>
              <w:fldChar w:fldCharType="separate"/>
            </w:r>
            <w:r w:rsidR="00DA4942">
              <w:rPr>
                <w:noProof/>
              </w:rPr>
              <w:t>4</w:t>
            </w:r>
            <w:r>
              <w:fldChar w:fldCharType="end"/>
            </w:r>
          </w:hyperlink>
        </w:p>
        <w:p w14:paraId="53974936" w14:textId="3B87A309" w:rsidR="4EAD1413" w:rsidRDefault="4EAD1413" w:rsidP="4EAD1413">
          <w:pPr>
            <w:pStyle w:val="TOC2"/>
            <w:tabs>
              <w:tab w:val="right" w:leader="dot" w:pos="9360"/>
            </w:tabs>
          </w:pPr>
          <w:hyperlink w:anchor="_Toc1169330727">
            <w:r w:rsidRPr="4EAD1413">
              <w:rPr>
                <w:rStyle w:val="Hyperlink"/>
              </w:rPr>
              <w:t>Mission Statement</w:t>
            </w:r>
            <w:r>
              <w:tab/>
            </w:r>
            <w:r>
              <w:fldChar w:fldCharType="begin"/>
            </w:r>
            <w:r>
              <w:instrText>PAGEREF _Toc1169330727 \h</w:instrText>
            </w:r>
            <w:r>
              <w:fldChar w:fldCharType="separate"/>
            </w:r>
            <w:r w:rsidR="00DA4942">
              <w:rPr>
                <w:noProof/>
              </w:rPr>
              <w:t>4</w:t>
            </w:r>
            <w:r>
              <w:fldChar w:fldCharType="end"/>
            </w:r>
          </w:hyperlink>
        </w:p>
        <w:p w14:paraId="2D31B0A0" w14:textId="059C48A3" w:rsidR="4EAD1413" w:rsidRDefault="4EAD1413" w:rsidP="4EAD1413">
          <w:pPr>
            <w:pStyle w:val="TOC2"/>
            <w:tabs>
              <w:tab w:val="right" w:leader="dot" w:pos="9360"/>
            </w:tabs>
          </w:pPr>
          <w:hyperlink w:anchor="_Toc2064573161">
            <w:r w:rsidRPr="4EAD1413">
              <w:rPr>
                <w:rStyle w:val="Hyperlink"/>
              </w:rPr>
              <w:t>Objectives</w:t>
            </w:r>
            <w:r>
              <w:tab/>
            </w:r>
            <w:r>
              <w:fldChar w:fldCharType="begin"/>
            </w:r>
            <w:r>
              <w:instrText>PAGEREF _Toc2064573161 \h</w:instrText>
            </w:r>
            <w:r>
              <w:fldChar w:fldCharType="separate"/>
            </w:r>
            <w:r w:rsidR="00DA4942">
              <w:rPr>
                <w:noProof/>
              </w:rPr>
              <w:t>4</w:t>
            </w:r>
            <w:r>
              <w:fldChar w:fldCharType="end"/>
            </w:r>
          </w:hyperlink>
        </w:p>
        <w:p w14:paraId="3B72E918" w14:textId="7A96E799" w:rsidR="4EAD1413" w:rsidRDefault="4EAD1413" w:rsidP="4EAD1413">
          <w:pPr>
            <w:pStyle w:val="TOC2"/>
            <w:tabs>
              <w:tab w:val="right" w:leader="dot" w:pos="9360"/>
            </w:tabs>
          </w:pPr>
          <w:hyperlink w:anchor="_Toc1161716379">
            <w:r w:rsidRPr="4EAD1413">
              <w:rPr>
                <w:rStyle w:val="Hyperlink"/>
              </w:rPr>
              <w:t>Non-Discrimination Policy</w:t>
            </w:r>
            <w:r>
              <w:tab/>
            </w:r>
            <w:r>
              <w:fldChar w:fldCharType="begin"/>
            </w:r>
            <w:r>
              <w:instrText>PAGEREF _Toc1161716379 \h</w:instrText>
            </w:r>
            <w:r>
              <w:fldChar w:fldCharType="separate"/>
            </w:r>
            <w:r w:rsidR="00DA4942">
              <w:rPr>
                <w:noProof/>
              </w:rPr>
              <w:t>5</w:t>
            </w:r>
            <w:r>
              <w:fldChar w:fldCharType="end"/>
            </w:r>
          </w:hyperlink>
        </w:p>
        <w:p w14:paraId="4B17AE28" w14:textId="504C7318" w:rsidR="4EAD1413" w:rsidRDefault="4EAD1413" w:rsidP="4EAD1413">
          <w:pPr>
            <w:pStyle w:val="TOC2"/>
            <w:tabs>
              <w:tab w:val="right" w:leader="dot" w:pos="9360"/>
            </w:tabs>
          </w:pPr>
          <w:hyperlink w:anchor="_Toc1009383191">
            <w:r w:rsidRPr="4EAD1413">
              <w:rPr>
                <w:rStyle w:val="Hyperlink"/>
              </w:rPr>
              <w:t>Disclosure Statements</w:t>
            </w:r>
            <w:r>
              <w:tab/>
            </w:r>
            <w:r>
              <w:fldChar w:fldCharType="begin"/>
            </w:r>
            <w:r>
              <w:instrText>PAGEREF _Toc1009383191 \h</w:instrText>
            </w:r>
            <w:r>
              <w:fldChar w:fldCharType="separate"/>
            </w:r>
            <w:r w:rsidR="00DA4942">
              <w:rPr>
                <w:noProof/>
              </w:rPr>
              <w:t>5</w:t>
            </w:r>
            <w:r>
              <w:fldChar w:fldCharType="end"/>
            </w:r>
          </w:hyperlink>
        </w:p>
        <w:p w14:paraId="577C73E3" w14:textId="2B3CD164" w:rsidR="4EAD1413" w:rsidRDefault="4EAD1413" w:rsidP="4EAD1413">
          <w:pPr>
            <w:pStyle w:val="TOC2"/>
            <w:tabs>
              <w:tab w:val="right" w:leader="dot" w:pos="9360"/>
            </w:tabs>
          </w:pPr>
          <w:hyperlink w:anchor="_Toc28446388">
            <w:r w:rsidRPr="4EAD1413">
              <w:rPr>
                <w:rStyle w:val="Hyperlink"/>
              </w:rPr>
              <w:t>Facilities</w:t>
            </w:r>
            <w:r>
              <w:tab/>
            </w:r>
            <w:r>
              <w:fldChar w:fldCharType="begin"/>
            </w:r>
            <w:r>
              <w:instrText>PAGEREF _Toc28446388 \h</w:instrText>
            </w:r>
            <w:r>
              <w:fldChar w:fldCharType="separate"/>
            </w:r>
            <w:r w:rsidR="00DA4942">
              <w:rPr>
                <w:noProof/>
              </w:rPr>
              <w:t>6</w:t>
            </w:r>
            <w:r>
              <w:fldChar w:fldCharType="end"/>
            </w:r>
          </w:hyperlink>
        </w:p>
        <w:p w14:paraId="17B1A398" w14:textId="59FEE876" w:rsidR="4EAD1413" w:rsidRDefault="4EAD1413" w:rsidP="4EAD1413">
          <w:pPr>
            <w:pStyle w:val="TOC2"/>
            <w:tabs>
              <w:tab w:val="right" w:leader="dot" w:pos="9360"/>
            </w:tabs>
          </w:pPr>
          <w:hyperlink w:anchor="_Toc1461048513">
            <w:r w:rsidRPr="4EAD1413">
              <w:rPr>
                <w:rStyle w:val="Hyperlink"/>
              </w:rPr>
              <w:t>Library and Learning Resources</w:t>
            </w:r>
            <w:r>
              <w:tab/>
            </w:r>
            <w:r>
              <w:fldChar w:fldCharType="begin"/>
            </w:r>
            <w:r>
              <w:instrText>PAGEREF _Toc1461048513 \h</w:instrText>
            </w:r>
            <w:r>
              <w:fldChar w:fldCharType="separate"/>
            </w:r>
            <w:r w:rsidR="00DA4942">
              <w:rPr>
                <w:noProof/>
              </w:rPr>
              <w:t>7</w:t>
            </w:r>
            <w:r>
              <w:fldChar w:fldCharType="end"/>
            </w:r>
          </w:hyperlink>
        </w:p>
        <w:p w14:paraId="211EF96D" w14:textId="71CCCB0D" w:rsidR="4EAD1413" w:rsidRDefault="4EAD1413" w:rsidP="4EAD1413">
          <w:pPr>
            <w:pStyle w:val="TOC2"/>
            <w:tabs>
              <w:tab w:val="right" w:leader="dot" w:pos="9360"/>
            </w:tabs>
          </w:pPr>
          <w:hyperlink w:anchor="_Toc130209048">
            <w:r w:rsidRPr="4EAD1413">
              <w:rPr>
                <w:rStyle w:val="Hyperlink"/>
              </w:rPr>
              <w:t>Admissions Policies &amp; Procedures</w:t>
            </w:r>
            <w:r>
              <w:tab/>
            </w:r>
            <w:r>
              <w:fldChar w:fldCharType="begin"/>
            </w:r>
            <w:r>
              <w:instrText>PAGEREF _Toc130209048 \h</w:instrText>
            </w:r>
            <w:r>
              <w:fldChar w:fldCharType="separate"/>
            </w:r>
            <w:r w:rsidR="00DA4942">
              <w:rPr>
                <w:noProof/>
              </w:rPr>
              <w:t>7</w:t>
            </w:r>
            <w:r>
              <w:fldChar w:fldCharType="end"/>
            </w:r>
          </w:hyperlink>
        </w:p>
        <w:p w14:paraId="525BC709" w14:textId="24C7EA37" w:rsidR="4EAD1413" w:rsidRDefault="4EAD1413" w:rsidP="4EAD1413">
          <w:pPr>
            <w:pStyle w:val="TOC2"/>
            <w:tabs>
              <w:tab w:val="right" w:leader="dot" w:pos="9360"/>
            </w:tabs>
          </w:pPr>
          <w:hyperlink w:anchor="_Toc2033219299">
            <w:r w:rsidRPr="4EAD1413">
              <w:rPr>
                <w:rStyle w:val="Hyperlink"/>
              </w:rPr>
              <w:t>General Admissions Criteria</w:t>
            </w:r>
            <w:r>
              <w:tab/>
            </w:r>
            <w:r>
              <w:fldChar w:fldCharType="begin"/>
            </w:r>
            <w:r>
              <w:instrText>PAGEREF _Toc2033219299 \h</w:instrText>
            </w:r>
            <w:r>
              <w:fldChar w:fldCharType="separate"/>
            </w:r>
            <w:r w:rsidR="00DA4942">
              <w:rPr>
                <w:noProof/>
              </w:rPr>
              <w:t>8</w:t>
            </w:r>
            <w:r>
              <w:fldChar w:fldCharType="end"/>
            </w:r>
          </w:hyperlink>
        </w:p>
        <w:p w14:paraId="386AB2E5" w14:textId="208B4F63" w:rsidR="4EAD1413" w:rsidRDefault="4EAD1413" w:rsidP="4EAD1413">
          <w:pPr>
            <w:pStyle w:val="TOC2"/>
            <w:tabs>
              <w:tab w:val="right" w:leader="dot" w:pos="9360"/>
            </w:tabs>
          </w:pPr>
          <w:hyperlink w:anchor="_Toc760995309">
            <w:r w:rsidRPr="4EAD1413">
              <w:rPr>
                <w:rStyle w:val="Hyperlink"/>
              </w:rPr>
              <w:t>Admission Standards</w:t>
            </w:r>
            <w:r>
              <w:tab/>
            </w:r>
            <w:r>
              <w:fldChar w:fldCharType="begin"/>
            </w:r>
            <w:r>
              <w:instrText>PAGEREF _Toc760995309 \h</w:instrText>
            </w:r>
            <w:r>
              <w:fldChar w:fldCharType="separate"/>
            </w:r>
            <w:r w:rsidR="00DA4942">
              <w:rPr>
                <w:noProof/>
              </w:rPr>
              <w:t>8</w:t>
            </w:r>
            <w:r>
              <w:fldChar w:fldCharType="end"/>
            </w:r>
          </w:hyperlink>
        </w:p>
        <w:p w14:paraId="53B58BC8" w14:textId="65C902F3" w:rsidR="4EAD1413" w:rsidRDefault="4EAD1413" w:rsidP="4EAD1413">
          <w:pPr>
            <w:pStyle w:val="TOC2"/>
            <w:tabs>
              <w:tab w:val="right" w:leader="dot" w:pos="9360"/>
            </w:tabs>
          </w:pPr>
          <w:hyperlink w:anchor="_Toc709830820">
            <w:r w:rsidRPr="4EAD1413">
              <w:rPr>
                <w:rStyle w:val="Hyperlink"/>
              </w:rPr>
              <w:t>Wonderlic Test Score</w:t>
            </w:r>
            <w:r>
              <w:tab/>
            </w:r>
            <w:r>
              <w:fldChar w:fldCharType="begin"/>
            </w:r>
            <w:r>
              <w:instrText>PAGEREF _Toc709830820 \h</w:instrText>
            </w:r>
            <w:r>
              <w:fldChar w:fldCharType="separate"/>
            </w:r>
            <w:r w:rsidR="00DA4942">
              <w:rPr>
                <w:noProof/>
              </w:rPr>
              <w:t>9</w:t>
            </w:r>
            <w:r>
              <w:fldChar w:fldCharType="end"/>
            </w:r>
          </w:hyperlink>
        </w:p>
        <w:p w14:paraId="546A3608" w14:textId="1D07E34E" w:rsidR="4EAD1413" w:rsidRDefault="4EAD1413" w:rsidP="4EAD1413">
          <w:pPr>
            <w:pStyle w:val="TOC2"/>
            <w:tabs>
              <w:tab w:val="right" w:leader="dot" w:pos="9360"/>
            </w:tabs>
          </w:pPr>
          <w:hyperlink w:anchor="_Toc934584015">
            <w:r w:rsidRPr="4EAD1413">
              <w:rPr>
                <w:rStyle w:val="Hyperlink"/>
              </w:rPr>
              <w:t>English Language Requirement</w:t>
            </w:r>
            <w:r>
              <w:tab/>
            </w:r>
            <w:r>
              <w:fldChar w:fldCharType="begin"/>
            </w:r>
            <w:r>
              <w:instrText>PAGEREF _Toc934584015 \h</w:instrText>
            </w:r>
            <w:r>
              <w:fldChar w:fldCharType="separate"/>
            </w:r>
            <w:r w:rsidR="00DA4942">
              <w:rPr>
                <w:noProof/>
              </w:rPr>
              <w:t>9</w:t>
            </w:r>
            <w:r>
              <w:fldChar w:fldCharType="end"/>
            </w:r>
          </w:hyperlink>
        </w:p>
        <w:p w14:paraId="6E3A87D4" w14:textId="0C6B3046" w:rsidR="4EAD1413" w:rsidRDefault="4EAD1413" w:rsidP="4EAD1413">
          <w:pPr>
            <w:pStyle w:val="TOC2"/>
            <w:tabs>
              <w:tab w:val="right" w:leader="dot" w:pos="9360"/>
            </w:tabs>
          </w:pPr>
          <w:hyperlink w:anchor="_Toc957282746">
            <w:r w:rsidRPr="4EAD1413">
              <w:rPr>
                <w:rStyle w:val="Hyperlink"/>
              </w:rPr>
              <w:t>Notice Concerning the Transferability of Credits and Credentials Earned at Our Institution.</w:t>
            </w:r>
            <w:r>
              <w:tab/>
            </w:r>
            <w:r>
              <w:fldChar w:fldCharType="begin"/>
            </w:r>
            <w:r>
              <w:instrText>PAGEREF _Toc957282746 \h</w:instrText>
            </w:r>
            <w:r>
              <w:fldChar w:fldCharType="separate"/>
            </w:r>
            <w:r w:rsidR="00DA4942">
              <w:rPr>
                <w:noProof/>
              </w:rPr>
              <w:t>10</w:t>
            </w:r>
            <w:r>
              <w:fldChar w:fldCharType="end"/>
            </w:r>
          </w:hyperlink>
        </w:p>
        <w:p w14:paraId="6F797C3E" w14:textId="1574800B" w:rsidR="4EAD1413" w:rsidRDefault="4EAD1413" w:rsidP="4EAD1413">
          <w:pPr>
            <w:pStyle w:val="TOC2"/>
            <w:tabs>
              <w:tab w:val="right" w:leader="dot" w:pos="9360"/>
            </w:tabs>
          </w:pPr>
          <w:hyperlink w:anchor="_Toc1440743725">
            <w:r w:rsidRPr="4EAD1413">
              <w:rPr>
                <w:rStyle w:val="Hyperlink"/>
              </w:rPr>
              <w:t>Academic Policies</w:t>
            </w:r>
            <w:r>
              <w:tab/>
            </w:r>
            <w:r>
              <w:fldChar w:fldCharType="begin"/>
            </w:r>
            <w:r>
              <w:instrText>PAGEREF _Toc1440743725 \h</w:instrText>
            </w:r>
            <w:r>
              <w:fldChar w:fldCharType="separate"/>
            </w:r>
            <w:r w:rsidR="00DA4942">
              <w:rPr>
                <w:noProof/>
              </w:rPr>
              <w:t>10</w:t>
            </w:r>
            <w:r>
              <w:fldChar w:fldCharType="end"/>
            </w:r>
          </w:hyperlink>
        </w:p>
        <w:p w14:paraId="546B1585" w14:textId="6DA03050" w:rsidR="4EAD1413" w:rsidRDefault="4EAD1413" w:rsidP="4EAD1413">
          <w:pPr>
            <w:pStyle w:val="TOC2"/>
            <w:tabs>
              <w:tab w:val="right" w:leader="dot" w:pos="9360"/>
            </w:tabs>
          </w:pPr>
          <w:hyperlink w:anchor="_Toc1486927844">
            <w:r w:rsidRPr="4EAD1413">
              <w:rPr>
                <w:rStyle w:val="Hyperlink"/>
              </w:rPr>
              <w:t>Attendance/Probation/Dismissal</w:t>
            </w:r>
            <w:r>
              <w:tab/>
            </w:r>
            <w:r>
              <w:fldChar w:fldCharType="begin"/>
            </w:r>
            <w:r>
              <w:instrText>PAGEREF _Toc1486927844 \h</w:instrText>
            </w:r>
            <w:r>
              <w:fldChar w:fldCharType="separate"/>
            </w:r>
            <w:r w:rsidR="00DA4942">
              <w:rPr>
                <w:noProof/>
              </w:rPr>
              <w:t>10</w:t>
            </w:r>
            <w:r>
              <w:fldChar w:fldCharType="end"/>
            </w:r>
          </w:hyperlink>
        </w:p>
        <w:p w14:paraId="34DCD49E" w14:textId="4DBDE928" w:rsidR="4EAD1413" w:rsidRDefault="4EAD1413" w:rsidP="4EAD1413">
          <w:pPr>
            <w:pStyle w:val="TOC2"/>
            <w:tabs>
              <w:tab w:val="right" w:leader="dot" w:pos="9360"/>
            </w:tabs>
          </w:pPr>
          <w:hyperlink w:anchor="_Toc332791940">
            <w:r w:rsidRPr="4EAD1413">
              <w:rPr>
                <w:rStyle w:val="Hyperlink"/>
              </w:rPr>
              <w:t>Letter Grade and Grade Point System</w:t>
            </w:r>
            <w:r>
              <w:tab/>
            </w:r>
            <w:r>
              <w:fldChar w:fldCharType="begin"/>
            </w:r>
            <w:r>
              <w:instrText>PAGEREF _Toc332791940 \h</w:instrText>
            </w:r>
            <w:r>
              <w:fldChar w:fldCharType="separate"/>
            </w:r>
            <w:r w:rsidR="00DA4942">
              <w:rPr>
                <w:noProof/>
              </w:rPr>
              <w:t>11</w:t>
            </w:r>
            <w:r>
              <w:fldChar w:fldCharType="end"/>
            </w:r>
          </w:hyperlink>
        </w:p>
        <w:p w14:paraId="7EB0124B" w14:textId="5657B253" w:rsidR="4EAD1413" w:rsidRDefault="4EAD1413" w:rsidP="4EAD1413">
          <w:pPr>
            <w:pStyle w:val="TOC2"/>
            <w:tabs>
              <w:tab w:val="right" w:leader="dot" w:pos="9360"/>
            </w:tabs>
          </w:pPr>
          <w:hyperlink w:anchor="_Toc2039418170">
            <w:r w:rsidRPr="4EAD1413">
              <w:rPr>
                <w:rStyle w:val="Hyperlink"/>
              </w:rPr>
              <w:t>Faculty Turnaround Time</w:t>
            </w:r>
            <w:r>
              <w:tab/>
            </w:r>
            <w:r>
              <w:fldChar w:fldCharType="begin"/>
            </w:r>
            <w:r>
              <w:instrText>PAGEREF _Toc2039418170 \h</w:instrText>
            </w:r>
            <w:r>
              <w:fldChar w:fldCharType="separate"/>
            </w:r>
            <w:r w:rsidR="00DA4942">
              <w:rPr>
                <w:noProof/>
              </w:rPr>
              <w:t>11</w:t>
            </w:r>
            <w:r>
              <w:fldChar w:fldCharType="end"/>
            </w:r>
          </w:hyperlink>
        </w:p>
        <w:p w14:paraId="21141865" w14:textId="0DA2303F" w:rsidR="4EAD1413" w:rsidRDefault="4EAD1413" w:rsidP="4EAD1413">
          <w:pPr>
            <w:pStyle w:val="TOC2"/>
            <w:tabs>
              <w:tab w:val="right" w:leader="dot" w:pos="9360"/>
            </w:tabs>
          </w:pPr>
          <w:hyperlink w:anchor="_Toc1379868490">
            <w:r w:rsidRPr="4EAD1413">
              <w:rPr>
                <w:rStyle w:val="Hyperlink"/>
              </w:rPr>
              <w:t>Course Retake Policy</w:t>
            </w:r>
            <w:r>
              <w:tab/>
            </w:r>
            <w:r>
              <w:fldChar w:fldCharType="begin"/>
            </w:r>
            <w:r>
              <w:instrText>PAGEREF _Toc1379868490 \h</w:instrText>
            </w:r>
            <w:r>
              <w:fldChar w:fldCharType="separate"/>
            </w:r>
            <w:r w:rsidR="00DA4942">
              <w:rPr>
                <w:noProof/>
              </w:rPr>
              <w:t>12</w:t>
            </w:r>
            <w:r>
              <w:fldChar w:fldCharType="end"/>
            </w:r>
          </w:hyperlink>
        </w:p>
        <w:p w14:paraId="39477D36" w14:textId="7FFD2628" w:rsidR="4EAD1413" w:rsidRDefault="4EAD1413" w:rsidP="4EAD1413">
          <w:pPr>
            <w:pStyle w:val="TOC2"/>
            <w:tabs>
              <w:tab w:val="right" w:leader="dot" w:pos="9360"/>
            </w:tabs>
          </w:pPr>
          <w:hyperlink w:anchor="_Toc726013646">
            <w:r w:rsidRPr="4EAD1413">
              <w:rPr>
                <w:rStyle w:val="Hyperlink"/>
              </w:rPr>
              <w:t>Maximum Time in Which to Complete</w:t>
            </w:r>
            <w:r>
              <w:tab/>
            </w:r>
            <w:r>
              <w:fldChar w:fldCharType="begin"/>
            </w:r>
            <w:r>
              <w:instrText>PAGEREF _Toc726013646 \h</w:instrText>
            </w:r>
            <w:r>
              <w:fldChar w:fldCharType="separate"/>
            </w:r>
            <w:r w:rsidR="00DA4942">
              <w:rPr>
                <w:noProof/>
              </w:rPr>
              <w:t>12</w:t>
            </w:r>
            <w:r>
              <w:fldChar w:fldCharType="end"/>
            </w:r>
          </w:hyperlink>
        </w:p>
        <w:p w14:paraId="69CDEBFD" w14:textId="7F889A8F" w:rsidR="4EAD1413" w:rsidRDefault="4EAD1413" w:rsidP="4EAD1413">
          <w:pPr>
            <w:pStyle w:val="TOC2"/>
            <w:tabs>
              <w:tab w:val="right" w:leader="dot" w:pos="9360"/>
            </w:tabs>
          </w:pPr>
          <w:hyperlink w:anchor="_Toc998660139">
            <w:r w:rsidRPr="4EAD1413">
              <w:rPr>
                <w:rStyle w:val="Hyperlink"/>
              </w:rPr>
              <w:t>Leave of Absence</w:t>
            </w:r>
            <w:r>
              <w:tab/>
            </w:r>
            <w:r>
              <w:fldChar w:fldCharType="begin"/>
            </w:r>
            <w:r>
              <w:instrText>PAGEREF _Toc998660139 \h</w:instrText>
            </w:r>
            <w:r>
              <w:fldChar w:fldCharType="separate"/>
            </w:r>
            <w:r w:rsidR="00DA4942">
              <w:rPr>
                <w:noProof/>
              </w:rPr>
              <w:t>12</w:t>
            </w:r>
            <w:r>
              <w:fldChar w:fldCharType="end"/>
            </w:r>
          </w:hyperlink>
        </w:p>
        <w:p w14:paraId="53ED71EC" w14:textId="728E4459" w:rsidR="4EAD1413" w:rsidRDefault="4EAD1413" w:rsidP="4EAD1413">
          <w:pPr>
            <w:pStyle w:val="TOC2"/>
            <w:tabs>
              <w:tab w:val="right" w:leader="dot" w:pos="9360"/>
            </w:tabs>
          </w:pPr>
          <w:hyperlink w:anchor="_Toc75167322">
            <w:r w:rsidRPr="4EAD1413">
              <w:rPr>
                <w:rStyle w:val="Hyperlink"/>
              </w:rPr>
              <w:t>Attendance Probation</w:t>
            </w:r>
            <w:r>
              <w:tab/>
            </w:r>
            <w:r>
              <w:fldChar w:fldCharType="begin"/>
            </w:r>
            <w:r>
              <w:instrText>PAGEREF _Toc75167322 \h</w:instrText>
            </w:r>
            <w:r>
              <w:fldChar w:fldCharType="separate"/>
            </w:r>
            <w:r w:rsidR="00DA4942">
              <w:rPr>
                <w:noProof/>
              </w:rPr>
              <w:t>12</w:t>
            </w:r>
            <w:r>
              <w:fldChar w:fldCharType="end"/>
            </w:r>
          </w:hyperlink>
        </w:p>
        <w:p w14:paraId="2E6A0C94" w14:textId="126C5ACC" w:rsidR="4EAD1413" w:rsidRDefault="4EAD1413" w:rsidP="4EAD1413">
          <w:pPr>
            <w:pStyle w:val="TOC2"/>
            <w:tabs>
              <w:tab w:val="right" w:leader="dot" w:pos="9360"/>
            </w:tabs>
          </w:pPr>
          <w:hyperlink w:anchor="_Toc31625135">
            <w:r w:rsidRPr="4EAD1413">
              <w:rPr>
                <w:rStyle w:val="Hyperlink"/>
              </w:rPr>
              <w:t>Make-up Work</w:t>
            </w:r>
            <w:r>
              <w:tab/>
            </w:r>
            <w:r>
              <w:fldChar w:fldCharType="begin"/>
            </w:r>
            <w:r>
              <w:instrText>PAGEREF _Toc31625135 \h</w:instrText>
            </w:r>
            <w:r>
              <w:fldChar w:fldCharType="separate"/>
            </w:r>
            <w:r w:rsidR="00DA4942">
              <w:rPr>
                <w:noProof/>
              </w:rPr>
              <w:t>13</w:t>
            </w:r>
            <w:r>
              <w:fldChar w:fldCharType="end"/>
            </w:r>
          </w:hyperlink>
        </w:p>
        <w:p w14:paraId="20ABF885" w14:textId="0436094B" w:rsidR="4EAD1413" w:rsidRDefault="4EAD1413" w:rsidP="4EAD1413">
          <w:pPr>
            <w:pStyle w:val="TOC2"/>
            <w:tabs>
              <w:tab w:val="right" w:leader="dot" w:pos="9360"/>
            </w:tabs>
          </w:pPr>
          <w:hyperlink w:anchor="_Toc1677510316">
            <w:r w:rsidRPr="4EAD1413">
              <w:rPr>
                <w:rStyle w:val="Hyperlink"/>
              </w:rPr>
              <w:t>Automatic Withdrawal</w:t>
            </w:r>
            <w:r>
              <w:tab/>
            </w:r>
            <w:r>
              <w:fldChar w:fldCharType="begin"/>
            </w:r>
            <w:r>
              <w:instrText>PAGEREF _Toc1677510316 \h</w:instrText>
            </w:r>
            <w:r>
              <w:fldChar w:fldCharType="separate"/>
            </w:r>
            <w:r w:rsidR="00DA4942">
              <w:rPr>
                <w:noProof/>
              </w:rPr>
              <w:t>13</w:t>
            </w:r>
            <w:r>
              <w:fldChar w:fldCharType="end"/>
            </w:r>
          </w:hyperlink>
        </w:p>
        <w:p w14:paraId="6C0D4E67" w14:textId="6B8CA05E" w:rsidR="4EAD1413" w:rsidRDefault="4EAD1413" w:rsidP="4EAD1413">
          <w:pPr>
            <w:pStyle w:val="TOC2"/>
            <w:tabs>
              <w:tab w:val="right" w:leader="dot" w:pos="9360"/>
            </w:tabs>
          </w:pPr>
          <w:hyperlink w:anchor="_Toc1886722272">
            <w:r w:rsidRPr="4EAD1413">
              <w:rPr>
                <w:rStyle w:val="Hyperlink"/>
              </w:rPr>
              <w:t>Student Activities and Services</w:t>
            </w:r>
            <w:r>
              <w:tab/>
            </w:r>
            <w:r>
              <w:fldChar w:fldCharType="begin"/>
            </w:r>
            <w:r>
              <w:instrText>PAGEREF _Toc1886722272 \h</w:instrText>
            </w:r>
            <w:r>
              <w:fldChar w:fldCharType="separate"/>
            </w:r>
            <w:r w:rsidR="00DA4942">
              <w:rPr>
                <w:noProof/>
              </w:rPr>
              <w:t>13</w:t>
            </w:r>
            <w:r>
              <w:fldChar w:fldCharType="end"/>
            </w:r>
          </w:hyperlink>
        </w:p>
        <w:p w14:paraId="778298AF" w14:textId="1974B243" w:rsidR="4EAD1413" w:rsidRDefault="4EAD1413" w:rsidP="4EAD1413">
          <w:pPr>
            <w:pStyle w:val="TOC2"/>
            <w:tabs>
              <w:tab w:val="right" w:leader="dot" w:pos="9360"/>
            </w:tabs>
          </w:pPr>
          <w:hyperlink w:anchor="_Toc507818643">
            <w:r w:rsidRPr="4EAD1413">
              <w:rPr>
                <w:rStyle w:val="Hyperlink"/>
              </w:rPr>
              <w:t>Academic Counseling</w:t>
            </w:r>
            <w:r>
              <w:tab/>
            </w:r>
            <w:r>
              <w:fldChar w:fldCharType="begin"/>
            </w:r>
            <w:r>
              <w:instrText>PAGEREF _Toc507818643 \h</w:instrText>
            </w:r>
            <w:r>
              <w:fldChar w:fldCharType="separate"/>
            </w:r>
            <w:r w:rsidR="00DA4942">
              <w:rPr>
                <w:noProof/>
              </w:rPr>
              <w:t>13</w:t>
            </w:r>
            <w:r>
              <w:fldChar w:fldCharType="end"/>
            </w:r>
          </w:hyperlink>
        </w:p>
        <w:p w14:paraId="50B85174" w14:textId="472FCFF3" w:rsidR="4EAD1413" w:rsidRDefault="4EAD1413" w:rsidP="4EAD1413">
          <w:pPr>
            <w:pStyle w:val="TOC2"/>
            <w:tabs>
              <w:tab w:val="right" w:leader="dot" w:pos="9360"/>
            </w:tabs>
          </w:pPr>
          <w:hyperlink w:anchor="_Toc1066783176">
            <w:r w:rsidRPr="4EAD1413">
              <w:rPr>
                <w:rStyle w:val="Hyperlink"/>
              </w:rPr>
              <w:t>Placement Services</w:t>
            </w:r>
            <w:r>
              <w:tab/>
            </w:r>
            <w:r>
              <w:fldChar w:fldCharType="begin"/>
            </w:r>
            <w:r>
              <w:instrText>PAGEREF _Toc1066783176 \h</w:instrText>
            </w:r>
            <w:r>
              <w:fldChar w:fldCharType="separate"/>
            </w:r>
            <w:r w:rsidR="00DA4942">
              <w:rPr>
                <w:noProof/>
              </w:rPr>
              <w:t>14</w:t>
            </w:r>
            <w:r>
              <w:fldChar w:fldCharType="end"/>
            </w:r>
          </w:hyperlink>
        </w:p>
        <w:p w14:paraId="4068F78F" w14:textId="6AB6CABC" w:rsidR="4EAD1413" w:rsidRDefault="4EAD1413" w:rsidP="4EAD1413">
          <w:pPr>
            <w:pStyle w:val="TOC2"/>
            <w:tabs>
              <w:tab w:val="right" w:leader="dot" w:pos="9360"/>
            </w:tabs>
          </w:pPr>
          <w:hyperlink w:anchor="_Toc4423669">
            <w:r w:rsidRPr="4EAD1413">
              <w:rPr>
                <w:rStyle w:val="Hyperlink"/>
              </w:rPr>
              <w:t>General Terms and Conditions</w:t>
            </w:r>
            <w:r>
              <w:tab/>
            </w:r>
            <w:r>
              <w:fldChar w:fldCharType="begin"/>
            </w:r>
            <w:r>
              <w:instrText>PAGEREF _Toc4423669 \h</w:instrText>
            </w:r>
            <w:r>
              <w:fldChar w:fldCharType="separate"/>
            </w:r>
            <w:r w:rsidR="00DA4942">
              <w:rPr>
                <w:noProof/>
              </w:rPr>
              <w:t>14</w:t>
            </w:r>
            <w:r>
              <w:fldChar w:fldCharType="end"/>
            </w:r>
          </w:hyperlink>
        </w:p>
        <w:p w14:paraId="00F2C311" w14:textId="078E7E53" w:rsidR="4EAD1413" w:rsidRDefault="4EAD1413" w:rsidP="4EAD1413">
          <w:pPr>
            <w:pStyle w:val="TOC2"/>
            <w:tabs>
              <w:tab w:val="right" w:leader="dot" w:pos="9360"/>
            </w:tabs>
          </w:pPr>
          <w:hyperlink w:anchor="_Toc627412149">
            <w:r w:rsidRPr="4EAD1413">
              <w:rPr>
                <w:rStyle w:val="Hyperlink"/>
              </w:rPr>
              <w:t>General Conduct</w:t>
            </w:r>
            <w:r>
              <w:tab/>
            </w:r>
            <w:r>
              <w:fldChar w:fldCharType="begin"/>
            </w:r>
            <w:r>
              <w:instrText>PAGEREF _Toc627412149 \h</w:instrText>
            </w:r>
            <w:r>
              <w:fldChar w:fldCharType="separate"/>
            </w:r>
            <w:r w:rsidR="00DA4942">
              <w:rPr>
                <w:noProof/>
              </w:rPr>
              <w:t>14</w:t>
            </w:r>
            <w:r>
              <w:fldChar w:fldCharType="end"/>
            </w:r>
          </w:hyperlink>
        </w:p>
        <w:p w14:paraId="4E95793F" w14:textId="50F852D4" w:rsidR="4EAD1413" w:rsidRDefault="4EAD1413" w:rsidP="4EAD1413">
          <w:pPr>
            <w:pStyle w:val="TOC2"/>
            <w:tabs>
              <w:tab w:val="right" w:leader="dot" w:pos="9360"/>
            </w:tabs>
          </w:pPr>
          <w:hyperlink w:anchor="_Toc1356463748">
            <w:r w:rsidRPr="4EAD1413">
              <w:rPr>
                <w:rStyle w:val="Hyperlink"/>
              </w:rPr>
              <w:t>Important Notice</w:t>
            </w:r>
            <w:r>
              <w:tab/>
            </w:r>
            <w:r>
              <w:fldChar w:fldCharType="begin"/>
            </w:r>
            <w:r>
              <w:instrText>PAGEREF _Toc1356463748 \h</w:instrText>
            </w:r>
            <w:r>
              <w:fldChar w:fldCharType="separate"/>
            </w:r>
            <w:r w:rsidR="00DA4942">
              <w:rPr>
                <w:noProof/>
              </w:rPr>
              <w:t>15</w:t>
            </w:r>
            <w:r>
              <w:fldChar w:fldCharType="end"/>
            </w:r>
          </w:hyperlink>
        </w:p>
        <w:p w14:paraId="77A29CA7" w14:textId="2E2FF41E" w:rsidR="4EAD1413" w:rsidRDefault="4EAD1413" w:rsidP="4EAD1413">
          <w:pPr>
            <w:pStyle w:val="TOC2"/>
            <w:tabs>
              <w:tab w:val="right" w:leader="dot" w:pos="9360"/>
            </w:tabs>
          </w:pPr>
          <w:hyperlink w:anchor="_Toc1393235784">
            <w:r w:rsidRPr="4EAD1413">
              <w:rPr>
                <w:rStyle w:val="Hyperlink"/>
              </w:rPr>
              <w:t>Grounds for Disciplinary Action</w:t>
            </w:r>
            <w:r>
              <w:tab/>
            </w:r>
            <w:r>
              <w:fldChar w:fldCharType="begin"/>
            </w:r>
            <w:r>
              <w:instrText>PAGEREF _Toc1393235784 \h</w:instrText>
            </w:r>
            <w:r>
              <w:fldChar w:fldCharType="separate"/>
            </w:r>
            <w:r w:rsidR="00DA4942">
              <w:rPr>
                <w:noProof/>
              </w:rPr>
              <w:t>15</w:t>
            </w:r>
            <w:r>
              <w:fldChar w:fldCharType="end"/>
            </w:r>
          </w:hyperlink>
        </w:p>
        <w:p w14:paraId="187C8B5C" w14:textId="3A3F711C" w:rsidR="4EAD1413" w:rsidRDefault="4EAD1413" w:rsidP="4EAD1413">
          <w:pPr>
            <w:pStyle w:val="TOC2"/>
            <w:tabs>
              <w:tab w:val="right" w:leader="dot" w:pos="9360"/>
            </w:tabs>
          </w:pPr>
          <w:hyperlink w:anchor="_Toc1048370839">
            <w:r w:rsidRPr="4EAD1413">
              <w:rPr>
                <w:rStyle w:val="Hyperlink"/>
              </w:rPr>
              <w:t>Grievance Procedure</w:t>
            </w:r>
            <w:r>
              <w:tab/>
            </w:r>
            <w:r>
              <w:fldChar w:fldCharType="begin"/>
            </w:r>
            <w:r>
              <w:instrText>PAGEREF _Toc1048370839 \h</w:instrText>
            </w:r>
            <w:r>
              <w:fldChar w:fldCharType="separate"/>
            </w:r>
            <w:r w:rsidR="00DA4942">
              <w:rPr>
                <w:noProof/>
              </w:rPr>
              <w:t>16</w:t>
            </w:r>
            <w:r>
              <w:fldChar w:fldCharType="end"/>
            </w:r>
          </w:hyperlink>
        </w:p>
        <w:p w14:paraId="55A88899" w14:textId="5726FD8A" w:rsidR="4EAD1413" w:rsidRDefault="4EAD1413" w:rsidP="4EAD1413">
          <w:pPr>
            <w:pStyle w:val="TOC2"/>
            <w:tabs>
              <w:tab w:val="right" w:leader="dot" w:pos="9360"/>
            </w:tabs>
          </w:pPr>
          <w:hyperlink w:anchor="_Toc1063323125">
            <w:r w:rsidRPr="4EAD1413">
              <w:rPr>
                <w:rStyle w:val="Hyperlink"/>
              </w:rPr>
              <w:t>Liability</w:t>
            </w:r>
            <w:r>
              <w:tab/>
            </w:r>
            <w:r>
              <w:fldChar w:fldCharType="begin"/>
            </w:r>
            <w:r>
              <w:instrText>PAGEREF _Toc1063323125 \h</w:instrText>
            </w:r>
            <w:r>
              <w:fldChar w:fldCharType="separate"/>
            </w:r>
            <w:r w:rsidR="00DA4942">
              <w:rPr>
                <w:noProof/>
              </w:rPr>
              <w:t>17</w:t>
            </w:r>
            <w:r>
              <w:fldChar w:fldCharType="end"/>
            </w:r>
          </w:hyperlink>
        </w:p>
        <w:p w14:paraId="5B3E4D71" w14:textId="69AA73CF" w:rsidR="4EAD1413" w:rsidRDefault="4EAD1413" w:rsidP="4EAD1413">
          <w:pPr>
            <w:pStyle w:val="TOC2"/>
            <w:tabs>
              <w:tab w:val="right" w:leader="dot" w:pos="9360"/>
            </w:tabs>
          </w:pPr>
          <w:hyperlink w:anchor="_Toc337480882">
            <w:r w:rsidRPr="4EAD1413">
              <w:rPr>
                <w:rStyle w:val="Hyperlink"/>
              </w:rPr>
              <w:t>Transcripts</w:t>
            </w:r>
            <w:r>
              <w:tab/>
            </w:r>
            <w:r>
              <w:fldChar w:fldCharType="begin"/>
            </w:r>
            <w:r>
              <w:instrText>PAGEREF _Toc337480882 \h</w:instrText>
            </w:r>
            <w:r>
              <w:fldChar w:fldCharType="separate"/>
            </w:r>
            <w:r w:rsidR="00DA4942">
              <w:rPr>
                <w:noProof/>
              </w:rPr>
              <w:t>18</w:t>
            </w:r>
            <w:r>
              <w:fldChar w:fldCharType="end"/>
            </w:r>
          </w:hyperlink>
        </w:p>
        <w:p w14:paraId="3C15058F" w14:textId="1A09E5D5" w:rsidR="4EAD1413" w:rsidRDefault="4EAD1413" w:rsidP="4EAD1413">
          <w:pPr>
            <w:pStyle w:val="TOC2"/>
            <w:tabs>
              <w:tab w:val="right" w:leader="dot" w:pos="9360"/>
            </w:tabs>
          </w:pPr>
          <w:hyperlink w:anchor="_Toc2080127779">
            <w:r w:rsidRPr="4EAD1413">
              <w:rPr>
                <w:rStyle w:val="Hyperlink"/>
              </w:rPr>
              <w:t>Schedule of Charges</w:t>
            </w:r>
            <w:r>
              <w:tab/>
            </w:r>
            <w:r>
              <w:fldChar w:fldCharType="begin"/>
            </w:r>
            <w:r>
              <w:instrText>PAGEREF _Toc2080127779 \h</w:instrText>
            </w:r>
            <w:r>
              <w:fldChar w:fldCharType="separate"/>
            </w:r>
            <w:r w:rsidR="00DA4942">
              <w:rPr>
                <w:noProof/>
              </w:rPr>
              <w:t>18</w:t>
            </w:r>
            <w:r>
              <w:fldChar w:fldCharType="end"/>
            </w:r>
          </w:hyperlink>
        </w:p>
        <w:p w14:paraId="1D311140" w14:textId="33AD01BE" w:rsidR="4EAD1413" w:rsidRDefault="4EAD1413" w:rsidP="4EAD1413">
          <w:pPr>
            <w:pStyle w:val="TOC2"/>
            <w:tabs>
              <w:tab w:val="right" w:leader="dot" w:pos="9360"/>
            </w:tabs>
          </w:pPr>
          <w:hyperlink w:anchor="_Toc535672850">
            <w:r w:rsidRPr="4EAD1413">
              <w:rPr>
                <w:rStyle w:val="Hyperlink"/>
              </w:rPr>
              <w:t>Student Tuition Recovery Fund</w:t>
            </w:r>
            <w:r>
              <w:tab/>
            </w:r>
            <w:r>
              <w:fldChar w:fldCharType="begin"/>
            </w:r>
            <w:r>
              <w:instrText>PAGEREF _Toc535672850 \h</w:instrText>
            </w:r>
            <w:r>
              <w:fldChar w:fldCharType="separate"/>
            </w:r>
            <w:r w:rsidR="00DA4942">
              <w:rPr>
                <w:noProof/>
              </w:rPr>
              <w:t>19</w:t>
            </w:r>
            <w:r>
              <w:fldChar w:fldCharType="end"/>
            </w:r>
          </w:hyperlink>
        </w:p>
        <w:p w14:paraId="7139002F" w14:textId="245780D5" w:rsidR="4EAD1413" w:rsidRDefault="4EAD1413" w:rsidP="4EAD1413">
          <w:pPr>
            <w:pStyle w:val="TOC2"/>
            <w:tabs>
              <w:tab w:val="right" w:leader="dot" w:pos="9360"/>
            </w:tabs>
          </w:pPr>
          <w:hyperlink w:anchor="_Toc474362464">
            <w:r w:rsidRPr="4EAD1413">
              <w:rPr>
                <w:rStyle w:val="Hyperlink"/>
              </w:rPr>
              <w:t>Cancellation and Refund Policy</w:t>
            </w:r>
            <w:r>
              <w:tab/>
            </w:r>
            <w:r>
              <w:fldChar w:fldCharType="begin"/>
            </w:r>
            <w:r>
              <w:instrText>PAGEREF _Toc474362464 \h</w:instrText>
            </w:r>
            <w:r>
              <w:fldChar w:fldCharType="separate"/>
            </w:r>
            <w:r w:rsidR="00DA4942">
              <w:rPr>
                <w:noProof/>
              </w:rPr>
              <w:t>21</w:t>
            </w:r>
            <w:r>
              <w:fldChar w:fldCharType="end"/>
            </w:r>
          </w:hyperlink>
        </w:p>
        <w:p w14:paraId="6B66ECFC" w14:textId="40A7F414" w:rsidR="4EAD1413" w:rsidRDefault="4EAD1413" w:rsidP="4EAD1413">
          <w:pPr>
            <w:pStyle w:val="TOC2"/>
            <w:tabs>
              <w:tab w:val="right" w:leader="dot" w:pos="9360"/>
            </w:tabs>
          </w:pPr>
          <w:hyperlink w:anchor="_Toc868739914">
            <w:r w:rsidRPr="4EAD1413">
              <w:rPr>
                <w:rStyle w:val="Hyperlink"/>
              </w:rPr>
              <w:t>Students Right to Cancel</w:t>
            </w:r>
            <w:r>
              <w:tab/>
            </w:r>
            <w:r>
              <w:fldChar w:fldCharType="begin"/>
            </w:r>
            <w:r>
              <w:instrText>PAGEREF _Toc868739914 \h</w:instrText>
            </w:r>
            <w:r>
              <w:fldChar w:fldCharType="separate"/>
            </w:r>
            <w:r w:rsidR="00DA4942">
              <w:rPr>
                <w:noProof/>
              </w:rPr>
              <w:t>21</w:t>
            </w:r>
            <w:r>
              <w:fldChar w:fldCharType="end"/>
            </w:r>
          </w:hyperlink>
        </w:p>
        <w:p w14:paraId="4BCCDAE4" w14:textId="181CB138" w:rsidR="4EAD1413" w:rsidRDefault="4EAD1413" w:rsidP="4EAD1413">
          <w:pPr>
            <w:pStyle w:val="TOC2"/>
            <w:tabs>
              <w:tab w:val="right" w:leader="dot" w:pos="9360"/>
            </w:tabs>
          </w:pPr>
          <w:hyperlink w:anchor="_Toc1409929220">
            <w:r w:rsidRPr="4EAD1413">
              <w:rPr>
                <w:rStyle w:val="Hyperlink"/>
              </w:rPr>
              <w:t>Student Withdrawal, Refund Policy</w:t>
            </w:r>
            <w:r>
              <w:tab/>
            </w:r>
            <w:r>
              <w:fldChar w:fldCharType="begin"/>
            </w:r>
            <w:r>
              <w:instrText>PAGEREF _Toc1409929220 \h</w:instrText>
            </w:r>
            <w:r>
              <w:fldChar w:fldCharType="separate"/>
            </w:r>
            <w:r w:rsidR="00DA4942">
              <w:rPr>
                <w:noProof/>
              </w:rPr>
              <w:t>22</w:t>
            </w:r>
            <w:r>
              <w:fldChar w:fldCharType="end"/>
            </w:r>
          </w:hyperlink>
        </w:p>
        <w:p w14:paraId="763E73FC" w14:textId="3EE6C44C" w:rsidR="4EAD1413" w:rsidRDefault="4EAD1413" w:rsidP="4EAD1413">
          <w:pPr>
            <w:pStyle w:val="TOC2"/>
            <w:tabs>
              <w:tab w:val="right" w:leader="dot" w:pos="9360"/>
            </w:tabs>
          </w:pPr>
          <w:hyperlink w:anchor="_Toc1639230455">
            <w:r w:rsidRPr="4EAD1413">
              <w:rPr>
                <w:rStyle w:val="Hyperlink"/>
              </w:rPr>
              <w:t>Certificate Programs</w:t>
            </w:r>
            <w:r>
              <w:tab/>
            </w:r>
            <w:r>
              <w:fldChar w:fldCharType="begin"/>
            </w:r>
            <w:r>
              <w:instrText>PAGEREF _Toc1639230455 \h</w:instrText>
            </w:r>
            <w:r>
              <w:fldChar w:fldCharType="separate"/>
            </w:r>
            <w:r w:rsidR="00DA4942">
              <w:rPr>
                <w:noProof/>
              </w:rPr>
              <w:t>22</w:t>
            </w:r>
            <w:r>
              <w:fldChar w:fldCharType="end"/>
            </w:r>
          </w:hyperlink>
        </w:p>
        <w:p w14:paraId="4A92BCF6" w14:textId="0B50E9C5" w:rsidR="4EAD1413" w:rsidRDefault="4EAD1413" w:rsidP="4EAD1413">
          <w:pPr>
            <w:pStyle w:val="TOC2"/>
            <w:tabs>
              <w:tab w:val="right" w:leader="dot" w:pos="9360"/>
            </w:tabs>
          </w:pPr>
          <w:hyperlink w:anchor="_Toc638127090">
            <w:r w:rsidRPr="4EAD1413">
              <w:rPr>
                <w:rStyle w:val="Hyperlink"/>
              </w:rPr>
              <w:t>Business</w:t>
            </w:r>
            <w:r>
              <w:tab/>
            </w:r>
            <w:r>
              <w:fldChar w:fldCharType="begin"/>
            </w:r>
            <w:r>
              <w:instrText>PAGEREF _Toc638127090 \h</w:instrText>
            </w:r>
            <w:r>
              <w:fldChar w:fldCharType="separate"/>
            </w:r>
            <w:r w:rsidR="00DA4942">
              <w:rPr>
                <w:noProof/>
              </w:rPr>
              <w:t>22</w:t>
            </w:r>
            <w:r>
              <w:fldChar w:fldCharType="end"/>
            </w:r>
          </w:hyperlink>
        </w:p>
        <w:p w14:paraId="36264A48" w14:textId="3427B501" w:rsidR="4EAD1413" w:rsidRDefault="4EAD1413" w:rsidP="4EAD1413">
          <w:pPr>
            <w:pStyle w:val="TOC2"/>
            <w:tabs>
              <w:tab w:val="right" w:leader="dot" w:pos="9360"/>
            </w:tabs>
          </w:pPr>
          <w:hyperlink w:anchor="_Toc1099159624">
            <w:r w:rsidRPr="4EAD1413">
              <w:rPr>
                <w:rStyle w:val="Hyperlink"/>
              </w:rPr>
              <w:t>Information Technology (IT)</w:t>
            </w:r>
            <w:r>
              <w:tab/>
            </w:r>
            <w:r>
              <w:fldChar w:fldCharType="begin"/>
            </w:r>
            <w:r>
              <w:instrText>PAGEREF _Toc1099159624 \h</w:instrText>
            </w:r>
            <w:r>
              <w:fldChar w:fldCharType="separate"/>
            </w:r>
            <w:r w:rsidR="00DA4942">
              <w:rPr>
                <w:noProof/>
              </w:rPr>
              <w:t>28</w:t>
            </w:r>
            <w:r>
              <w:fldChar w:fldCharType="end"/>
            </w:r>
          </w:hyperlink>
        </w:p>
        <w:p w14:paraId="0FE8A2D3" w14:textId="2A682767" w:rsidR="4EAD1413" w:rsidRDefault="4EAD1413" w:rsidP="4EAD1413">
          <w:pPr>
            <w:pStyle w:val="TOC2"/>
            <w:tabs>
              <w:tab w:val="right" w:leader="dot" w:pos="9360"/>
            </w:tabs>
          </w:pPr>
          <w:hyperlink w:anchor="_Toc1816124535">
            <w:r w:rsidRPr="4EAD1413">
              <w:rPr>
                <w:rStyle w:val="Hyperlink"/>
              </w:rPr>
              <w:t>Health</w:t>
            </w:r>
            <w:r>
              <w:tab/>
            </w:r>
            <w:r>
              <w:fldChar w:fldCharType="begin"/>
            </w:r>
            <w:r>
              <w:instrText>PAGEREF _Toc1816124535 \h</w:instrText>
            </w:r>
            <w:r>
              <w:fldChar w:fldCharType="separate"/>
            </w:r>
            <w:r w:rsidR="00DA4942">
              <w:rPr>
                <w:noProof/>
              </w:rPr>
              <w:t>41</w:t>
            </w:r>
            <w:r>
              <w:fldChar w:fldCharType="end"/>
            </w:r>
          </w:hyperlink>
        </w:p>
        <w:p w14:paraId="7BECDB1A" w14:textId="6DCDFBCA" w:rsidR="4EAD1413" w:rsidRDefault="4EAD1413" w:rsidP="4EAD1413">
          <w:pPr>
            <w:pStyle w:val="TOC2"/>
            <w:tabs>
              <w:tab w:val="right" w:leader="dot" w:pos="9360"/>
            </w:tabs>
          </w:pPr>
          <w:hyperlink w:anchor="_Toc297669770">
            <w:r w:rsidRPr="4EAD1413">
              <w:rPr>
                <w:rStyle w:val="Hyperlink"/>
              </w:rPr>
              <w:t>Distance Education Programs Course Hour Calculation</w:t>
            </w:r>
            <w:r>
              <w:tab/>
            </w:r>
            <w:r>
              <w:fldChar w:fldCharType="begin"/>
            </w:r>
            <w:r>
              <w:instrText>PAGEREF _Toc297669770 \h</w:instrText>
            </w:r>
            <w:r>
              <w:fldChar w:fldCharType="separate"/>
            </w:r>
            <w:r w:rsidR="00DA4942">
              <w:rPr>
                <w:noProof/>
              </w:rPr>
              <w:t>43</w:t>
            </w:r>
            <w:r>
              <w:fldChar w:fldCharType="end"/>
            </w:r>
          </w:hyperlink>
        </w:p>
        <w:p w14:paraId="21D365CC" w14:textId="70625B6E" w:rsidR="4EAD1413" w:rsidRDefault="4EAD1413" w:rsidP="4EAD1413">
          <w:pPr>
            <w:pStyle w:val="TOC2"/>
            <w:tabs>
              <w:tab w:val="right" w:leader="dot" w:pos="9360"/>
            </w:tabs>
          </w:pPr>
          <w:hyperlink w:anchor="_Toc88682722">
            <w:r w:rsidRPr="4EAD1413">
              <w:rPr>
                <w:rStyle w:val="Hyperlink"/>
              </w:rPr>
              <w:t>Satisfactory Hours for Completion of Online Certificate Program</w:t>
            </w:r>
            <w:r>
              <w:tab/>
            </w:r>
            <w:r>
              <w:fldChar w:fldCharType="begin"/>
            </w:r>
            <w:r>
              <w:instrText>PAGEREF _Toc88682722 \h</w:instrText>
            </w:r>
            <w:r>
              <w:fldChar w:fldCharType="separate"/>
            </w:r>
            <w:r w:rsidR="00DA4942">
              <w:rPr>
                <w:noProof/>
              </w:rPr>
              <w:t>44</w:t>
            </w:r>
            <w:r>
              <w:fldChar w:fldCharType="end"/>
            </w:r>
          </w:hyperlink>
        </w:p>
        <w:p w14:paraId="0F1B346D" w14:textId="14E178B3" w:rsidR="4EAD1413" w:rsidRDefault="4EAD1413" w:rsidP="4EAD1413">
          <w:pPr>
            <w:pStyle w:val="TOC2"/>
            <w:tabs>
              <w:tab w:val="right" w:leader="dot" w:pos="9360"/>
            </w:tabs>
          </w:pPr>
          <w:hyperlink w:anchor="_Toc424669937">
            <w:r w:rsidRPr="4EAD1413">
              <w:rPr>
                <w:rStyle w:val="Hyperlink"/>
              </w:rPr>
              <w:t>Ownership</w:t>
            </w:r>
            <w:r>
              <w:tab/>
            </w:r>
            <w:r>
              <w:fldChar w:fldCharType="begin"/>
            </w:r>
            <w:r>
              <w:instrText>PAGEREF _Toc424669937 \h</w:instrText>
            </w:r>
            <w:r>
              <w:fldChar w:fldCharType="separate"/>
            </w:r>
            <w:r w:rsidR="00DA4942">
              <w:rPr>
                <w:noProof/>
              </w:rPr>
              <w:t>49</w:t>
            </w:r>
            <w:r>
              <w:fldChar w:fldCharType="end"/>
            </w:r>
          </w:hyperlink>
        </w:p>
        <w:p w14:paraId="66F17E21" w14:textId="3ABC987E" w:rsidR="4EAD1413" w:rsidRDefault="4EAD1413" w:rsidP="4EAD1413">
          <w:pPr>
            <w:pStyle w:val="TOC2"/>
            <w:tabs>
              <w:tab w:val="right" w:leader="dot" w:pos="9360"/>
            </w:tabs>
          </w:pPr>
          <w:hyperlink w:anchor="_Toc643594210">
            <w:r w:rsidRPr="4EAD1413">
              <w:rPr>
                <w:rStyle w:val="Hyperlink"/>
              </w:rPr>
              <w:t>Faculty</w:t>
            </w:r>
            <w:r>
              <w:tab/>
            </w:r>
            <w:r>
              <w:fldChar w:fldCharType="begin"/>
            </w:r>
            <w:r>
              <w:instrText>PAGEREF _Toc643594210 \h</w:instrText>
            </w:r>
            <w:r>
              <w:fldChar w:fldCharType="separate"/>
            </w:r>
            <w:r w:rsidR="00DA4942">
              <w:rPr>
                <w:noProof/>
              </w:rPr>
              <w:t>50</w:t>
            </w:r>
            <w:r>
              <w:fldChar w:fldCharType="end"/>
            </w:r>
          </w:hyperlink>
        </w:p>
        <w:p w14:paraId="7B97DC73" w14:textId="69EA2B8C" w:rsidR="4EAD1413" w:rsidRDefault="4EAD1413" w:rsidP="4EAD1413">
          <w:pPr>
            <w:pStyle w:val="TOC2"/>
            <w:tabs>
              <w:tab w:val="right" w:leader="dot" w:pos="9360"/>
            </w:tabs>
          </w:pPr>
          <w:hyperlink w:anchor="_Toc1242365254">
            <w:r w:rsidRPr="4EAD1413">
              <w:rPr>
                <w:rStyle w:val="Hyperlink"/>
              </w:rPr>
              <w:t>Administrative Staff</w:t>
            </w:r>
            <w:r>
              <w:tab/>
            </w:r>
            <w:r>
              <w:fldChar w:fldCharType="begin"/>
            </w:r>
            <w:r>
              <w:instrText>PAGEREF _Toc1242365254 \h</w:instrText>
            </w:r>
            <w:r>
              <w:fldChar w:fldCharType="separate"/>
            </w:r>
            <w:r w:rsidR="00DA4942">
              <w:rPr>
                <w:noProof/>
              </w:rPr>
              <w:t>50</w:t>
            </w:r>
            <w:r>
              <w:fldChar w:fldCharType="end"/>
            </w:r>
          </w:hyperlink>
        </w:p>
        <w:p w14:paraId="40074CDB" w14:textId="1DDA50CD" w:rsidR="4EAD1413" w:rsidRDefault="4EAD1413" w:rsidP="4EAD1413">
          <w:pPr>
            <w:pStyle w:val="TOC2"/>
            <w:tabs>
              <w:tab w:val="right" w:leader="dot" w:pos="9360"/>
            </w:tabs>
          </w:pPr>
          <w:hyperlink w:anchor="_Toc1783165892">
            <w:r w:rsidRPr="4EAD1413">
              <w:rPr>
                <w:rStyle w:val="Hyperlink"/>
              </w:rPr>
              <w:t>Office Hours</w:t>
            </w:r>
            <w:r>
              <w:tab/>
            </w:r>
            <w:r>
              <w:fldChar w:fldCharType="begin"/>
            </w:r>
            <w:r>
              <w:instrText>PAGEREF _Toc1783165892 \h</w:instrText>
            </w:r>
            <w:r>
              <w:fldChar w:fldCharType="separate"/>
            </w:r>
            <w:r w:rsidR="00DA4942">
              <w:rPr>
                <w:noProof/>
              </w:rPr>
              <w:t>51</w:t>
            </w:r>
            <w:r>
              <w:fldChar w:fldCharType="end"/>
            </w:r>
          </w:hyperlink>
        </w:p>
        <w:p w14:paraId="13CF29F7" w14:textId="3D068046" w:rsidR="4EAD1413" w:rsidRDefault="4EAD1413" w:rsidP="4EAD1413">
          <w:pPr>
            <w:pStyle w:val="TOC2"/>
            <w:tabs>
              <w:tab w:val="right" w:leader="dot" w:pos="9360"/>
            </w:tabs>
          </w:pPr>
          <w:hyperlink w:anchor="_Toc1106510623">
            <w:r w:rsidRPr="4EAD1413">
              <w:rPr>
                <w:rStyle w:val="Hyperlink"/>
              </w:rPr>
              <w:t>School Holidays 2026/2027</w:t>
            </w:r>
            <w:r>
              <w:tab/>
            </w:r>
            <w:r>
              <w:fldChar w:fldCharType="begin"/>
            </w:r>
            <w:r>
              <w:instrText>PAGEREF _Toc1106510623 \h</w:instrText>
            </w:r>
            <w:r>
              <w:fldChar w:fldCharType="separate"/>
            </w:r>
            <w:r w:rsidR="00DA4942">
              <w:rPr>
                <w:noProof/>
              </w:rPr>
              <w:t>51</w:t>
            </w:r>
            <w:r>
              <w:fldChar w:fldCharType="end"/>
            </w:r>
          </w:hyperlink>
        </w:p>
        <w:p w14:paraId="363F15F2" w14:textId="33A4F12C" w:rsidR="0B03DD9E" w:rsidRDefault="0B03DD9E">
          <w:r>
            <w:fldChar w:fldCharType="end"/>
          </w:r>
        </w:p>
      </w:sdtContent>
    </w:sdt>
    <w:p w14:paraId="7ED4AE74" w14:textId="78AE8007" w:rsidR="0B03DD9E" w:rsidRDefault="0B03DD9E" w:rsidP="0B03DD9E">
      <w:pPr>
        <w:jc w:val="center"/>
      </w:pPr>
    </w:p>
    <w:p w14:paraId="06190134" w14:textId="763823C8" w:rsidR="0B03DD9E" w:rsidRDefault="0B03DD9E" w:rsidP="0B03DD9E">
      <w:pPr>
        <w:jc w:val="center"/>
      </w:pPr>
    </w:p>
    <w:p w14:paraId="1AA72DA9" w14:textId="53FC7A99" w:rsidR="55D9D5F1" w:rsidRDefault="55D9D5F1" w:rsidP="4EAD1413">
      <w:pPr>
        <w:pStyle w:val="CatalogueHeader2"/>
        <w:jc w:val="center"/>
      </w:pPr>
    </w:p>
    <w:p w14:paraId="43BECABC" w14:textId="3A1FC2F9" w:rsidR="55D9D5F1" w:rsidRDefault="48EC7252" w:rsidP="4EAD1413">
      <w:pPr>
        <w:pStyle w:val="CatalogueHeader2"/>
        <w:rPr>
          <w:sz w:val="52"/>
          <w:szCs w:val="52"/>
        </w:rPr>
      </w:pPr>
      <w:bookmarkStart w:id="1" w:name="_Toc2043706811"/>
      <w:r>
        <w:t>Catalogue Disclosur</w:t>
      </w:r>
      <w:r w:rsidR="3D0FD623">
        <w:t>e</w:t>
      </w:r>
      <w:bookmarkEnd w:id="1"/>
    </w:p>
    <w:p w14:paraId="09C6DAE8" w14:textId="7E354286" w:rsidR="55D9D5F1" w:rsidRDefault="55D9D5F1" w:rsidP="0B03DD9E">
      <w:r w:rsidRPr="0B03DD9E">
        <w:t>It is the policy of the institution to always provide a copy of the latest catalog either in writing or</w:t>
      </w:r>
      <w:r w:rsidR="5D277342" w:rsidRPr="0B03DD9E">
        <w:t xml:space="preserve"> </w:t>
      </w:r>
      <w:r w:rsidRPr="0B03DD9E">
        <w:t xml:space="preserve">electronically on the </w:t>
      </w:r>
      <w:proofErr w:type="gramStart"/>
      <w:r w:rsidRPr="0B03DD9E">
        <w:t>institution‘</w:t>
      </w:r>
      <w:proofErr w:type="gramEnd"/>
      <w:r w:rsidRPr="0B03DD9E">
        <w:t>s website to all prospective students. The catalog is updated at least</w:t>
      </w:r>
      <w:r w:rsidR="6A4D4418" w:rsidRPr="0B03DD9E">
        <w:t xml:space="preserve"> </w:t>
      </w:r>
      <w:r w:rsidRPr="0B03DD9E">
        <w:t>once a year or whenever changes to policies take place. Prior to signing an enrollment agreement, you</w:t>
      </w:r>
      <w:r w:rsidR="49AAC4F8" w:rsidRPr="0B03DD9E">
        <w:t xml:space="preserve"> </w:t>
      </w:r>
      <w:r w:rsidRPr="0B03DD9E">
        <w:t xml:space="preserve">must be given this catalog and a School Performance Fact Sheet, which you are encouraged to </w:t>
      </w:r>
      <w:r w:rsidR="2F7AD902" w:rsidRPr="0B03DD9E">
        <w:t>review prior</w:t>
      </w:r>
      <w:r w:rsidRPr="0B03DD9E">
        <w:t xml:space="preserve"> to signing any agreement with the institution. These documents contain important policies and</w:t>
      </w:r>
      <w:r w:rsidR="35AE8DDC" w:rsidRPr="0B03DD9E">
        <w:t xml:space="preserve"> </w:t>
      </w:r>
      <w:r w:rsidRPr="0B03DD9E">
        <w:t>performance data for this institution. This institution is required to have you sign and date the</w:t>
      </w:r>
      <w:r w:rsidR="26AF5846" w:rsidRPr="0B03DD9E">
        <w:t xml:space="preserve"> </w:t>
      </w:r>
      <w:r w:rsidRPr="0B03DD9E">
        <w:t>information included in the School Performance Fact Sheet relating to completion rates, placement</w:t>
      </w:r>
      <w:r w:rsidR="56223225" w:rsidRPr="0B03DD9E">
        <w:t xml:space="preserve"> </w:t>
      </w:r>
      <w:r w:rsidRPr="0B03DD9E">
        <w:t>rates, license examination passage rates, and salaries or wages, prior to signing an enrollment</w:t>
      </w:r>
      <w:r w:rsidR="51497984" w:rsidRPr="0B03DD9E">
        <w:t xml:space="preserve"> </w:t>
      </w:r>
      <w:r w:rsidRPr="0B03DD9E">
        <w:t>agreement.</w:t>
      </w:r>
    </w:p>
    <w:p w14:paraId="71C2151B" w14:textId="3ED791A0" w:rsidR="55D9D5F1" w:rsidRDefault="55D9D5F1" w:rsidP="0B03DD9E">
      <w:r>
        <w:t xml:space="preserve"> </w:t>
      </w:r>
    </w:p>
    <w:p w14:paraId="14E09CB3" w14:textId="19563FA6" w:rsidR="7DCD92B2" w:rsidRDefault="57ECAFB3" w:rsidP="0B03DD9E">
      <w:pPr>
        <w:pStyle w:val="CatalogueHeader2"/>
      </w:pPr>
      <w:bookmarkStart w:id="2" w:name="_Toc1169330727"/>
      <w:r>
        <w:t>Mission Statement</w:t>
      </w:r>
      <w:bookmarkEnd w:id="2"/>
      <w:r>
        <w:t xml:space="preserve"> </w:t>
      </w:r>
    </w:p>
    <w:p w14:paraId="4CA9E624" w14:textId="109D48E9" w:rsidR="395118AB" w:rsidRDefault="395118AB" w:rsidP="0B03DD9E">
      <w:r w:rsidRPr="0B03DD9E">
        <w:t>At California College of Business, Science &amp; Technology (CCBST), our mission is to deliver accessible, high-quality, career-focused education that empowers students to succeed in a rapidly evolving global workforce—through flexible online learning, industry-relevant curriculum, and dedicated student support.</w:t>
      </w:r>
    </w:p>
    <w:p w14:paraId="41542E59" w14:textId="16E1AC9A" w:rsidR="0B03DD9E" w:rsidRDefault="0B03DD9E" w:rsidP="0B03DD9E"/>
    <w:p w14:paraId="6295E778" w14:textId="1CA21143" w:rsidR="395118AB" w:rsidRDefault="11F00277" w:rsidP="0B03DD9E">
      <w:pPr>
        <w:pStyle w:val="CatalogueHeader2"/>
      </w:pPr>
      <w:bookmarkStart w:id="3" w:name="_Toc2064573161"/>
      <w:r w:rsidRPr="4EAD1413">
        <w:t>Objectives</w:t>
      </w:r>
      <w:bookmarkEnd w:id="3"/>
    </w:p>
    <w:p w14:paraId="29164077" w14:textId="7C46266F" w:rsidR="053BF325" w:rsidRDefault="053BF325" w:rsidP="0B03DD9E">
      <w:r w:rsidRPr="0B03DD9E">
        <w:t>•</w:t>
      </w:r>
      <w:r w:rsidR="4BC0673E" w:rsidRPr="0B03DD9E">
        <w:t xml:space="preserve"> </w:t>
      </w:r>
      <w:r w:rsidRPr="0B03DD9E">
        <w:t>To encourage and foster the value of life-long learning in our students;</w:t>
      </w:r>
    </w:p>
    <w:p w14:paraId="56FA8472" w14:textId="5C3B9BF8" w:rsidR="053BF325" w:rsidRDefault="053BF325" w:rsidP="0B03DD9E">
      <w:r w:rsidRPr="0B03DD9E">
        <w:t>• To utilize evaluation tools and materials which require the students to effectively</w:t>
      </w:r>
      <w:r w:rsidR="3886C4A0" w:rsidRPr="0B03DD9E">
        <w:t xml:space="preserve"> </w:t>
      </w:r>
      <w:r w:rsidRPr="0B03DD9E">
        <w:t>demonstrate</w:t>
      </w:r>
      <w:r w:rsidR="777E6BD5" w:rsidRPr="0B03DD9E">
        <w:t xml:space="preserve"> </w:t>
      </w:r>
      <w:r w:rsidRPr="0B03DD9E">
        <w:t>the integration of the concepts and skills they have learned;</w:t>
      </w:r>
    </w:p>
    <w:p w14:paraId="418C3482" w14:textId="02E68732" w:rsidR="053BF325" w:rsidRDefault="053BF325" w:rsidP="0B03DD9E">
      <w:r w:rsidRPr="0B03DD9E">
        <w:t>• To maintain an instructive environment that respects and welcomes a diversity of individual</w:t>
      </w:r>
      <w:r w:rsidR="2B358DFB" w:rsidRPr="0B03DD9E">
        <w:t xml:space="preserve"> </w:t>
      </w:r>
      <w:r w:rsidRPr="0B03DD9E">
        <w:t>backgrounds, abilities, interests and opinions;</w:t>
      </w:r>
    </w:p>
    <w:p w14:paraId="36ACD68C" w14:textId="3D256DAB" w:rsidR="053BF325" w:rsidRDefault="053BF325" w:rsidP="0B03DD9E">
      <w:r w:rsidRPr="0B03DD9E">
        <w:t>• To provide curriculum that teaches students how to evaluate, analyze, and synthesize information</w:t>
      </w:r>
      <w:r w:rsidR="54EBA789" w:rsidRPr="0B03DD9E">
        <w:t xml:space="preserve"> </w:t>
      </w:r>
      <w:r w:rsidRPr="0B03DD9E">
        <w:t>to develop critical thinking and problem-solving skills in a career environment.</w:t>
      </w:r>
    </w:p>
    <w:p w14:paraId="6B8900E8" w14:textId="605748E5" w:rsidR="053BF325" w:rsidRDefault="053BF325" w:rsidP="0B03DD9E">
      <w:r w:rsidRPr="0B03DD9E">
        <w:t>• To teach students proper techniques as well as business ethics.</w:t>
      </w:r>
    </w:p>
    <w:p w14:paraId="702B51B6" w14:textId="7DF1968B" w:rsidR="0B03DD9E" w:rsidRDefault="0B03DD9E" w:rsidP="0B03DD9E"/>
    <w:p w14:paraId="63365F5F" w14:textId="239C470F" w:rsidR="1DB5D4D3" w:rsidRDefault="0C0DD94B" w:rsidP="0B03DD9E">
      <w:pPr>
        <w:pStyle w:val="CatalogueHeader2"/>
      </w:pPr>
      <w:bookmarkStart w:id="4" w:name="_Toc1161716379"/>
      <w:r w:rsidRPr="4EAD1413">
        <w:t>Non-Discrimination Policy</w:t>
      </w:r>
      <w:bookmarkEnd w:id="4"/>
      <w:r w:rsidRPr="4EAD1413">
        <w:t xml:space="preserve"> </w:t>
      </w:r>
    </w:p>
    <w:p w14:paraId="77B76355" w14:textId="4D65DA0D" w:rsidR="1DB5D4D3" w:rsidRDefault="1DB5D4D3" w:rsidP="0B03DD9E">
      <w:r w:rsidRPr="0B03DD9E">
        <w:t>California College of Business Science &amp; Technology is non-sectarian and does not discriminate with regard to race, creed, color, national origin, age, sex, disability or marital status in any of its academic program activities, employment practices, or admissions policies. This policy applies to hiring of all positions and admission of all students into all programs.</w:t>
      </w:r>
    </w:p>
    <w:p w14:paraId="75C37C90" w14:textId="1FBDDED6" w:rsidR="0B03DD9E" w:rsidRDefault="0B03DD9E" w:rsidP="0B03DD9E"/>
    <w:p w14:paraId="4151EB51" w14:textId="79F2643F" w:rsidR="0F5EF81F" w:rsidRDefault="6C02BEDB" w:rsidP="0B03DD9E">
      <w:pPr>
        <w:pStyle w:val="CatalogueHeader2"/>
      </w:pPr>
      <w:bookmarkStart w:id="5" w:name="_Toc1009383191"/>
      <w:r w:rsidRPr="4EAD1413">
        <w:t>Disclosure Statements</w:t>
      </w:r>
      <w:bookmarkEnd w:id="5"/>
      <w:r w:rsidRPr="4EAD1413">
        <w:t xml:space="preserve"> </w:t>
      </w:r>
    </w:p>
    <w:p w14:paraId="71F6D9B9" w14:textId="42764D10" w:rsidR="0B03DD9E" w:rsidRDefault="0B03DD9E" w:rsidP="0B03DD9E">
      <w:pPr>
        <w:spacing w:after="0"/>
        <w:rPr>
          <w:rFonts w:ascii="Helvetica" w:eastAsia="Helvetica" w:hAnsi="Helvetica" w:cs="Helvetica"/>
          <w:color w:val="000000" w:themeColor="text1"/>
          <w:sz w:val="18"/>
          <w:szCs w:val="18"/>
        </w:rPr>
      </w:pPr>
    </w:p>
    <w:p w14:paraId="6E7A4C34" w14:textId="670D822A" w:rsidR="0B03DD9E" w:rsidRDefault="0B03DD9E" w:rsidP="0B03DD9E">
      <w:pPr>
        <w:spacing w:after="0"/>
        <w:rPr>
          <w:rFonts w:ascii="Helvetica" w:eastAsia="Helvetica" w:hAnsi="Helvetica" w:cs="Helvetica"/>
          <w:color w:val="000000" w:themeColor="text1"/>
          <w:sz w:val="18"/>
          <w:szCs w:val="18"/>
        </w:rPr>
      </w:pPr>
    </w:p>
    <w:p w14:paraId="64844117" w14:textId="163EE99F" w:rsidR="0F5EF81F" w:rsidRDefault="0F5EF81F" w:rsidP="0B03DD9E">
      <w:r w:rsidRPr="0B03DD9E">
        <w:t xml:space="preserve">California College of Business Science &amp; Technology is a private postsecondary institute approved to operate by the Bureau for Private Postsecondary Education. California College of Business Science &amp; Technology is not accredited. </w:t>
      </w:r>
    </w:p>
    <w:p w14:paraId="1D10CE40" w14:textId="63483516" w:rsidR="0F5EF81F" w:rsidRDefault="0F5EF81F" w:rsidP="0B03DD9E">
      <w:r w:rsidRPr="0B03DD9E">
        <w:t>Any questions a student may have regarding this catalog that have not been satisfactorily answered by the institution may be directed at</w:t>
      </w:r>
      <w:r w:rsidR="05A500DE" w:rsidRPr="0B03DD9E">
        <w:t xml:space="preserve">: </w:t>
      </w:r>
    </w:p>
    <w:p w14:paraId="7EA23E83" w14:textId="1B4414B6" w:rsidR="0F5EF81F" w:rsidRDefault="0F5EF81F" w:rsidP="0B03DD9E">
      <w:pPr>
        <w:spacing w:line="240" w:lineRule="auto"/>
        <w:jc w:val="center"/>
      </w:pPr>
      <w:r w:rsidRPr="0B03DD9E">
        <w:t>Bureau for Private Postsecondary Education</w:t>
      </w:r>
    </w:p>
    <w:p w14:paraId="519217D6" w14:textId="55CD608A" w:rsidR="0F5EF81F" w:rsidRDefault="0F5EF81F" w:rsidP="0B03DD9E">
      <w:pPr>
        <w:spacing w:line="240" w:lineRule="auto"/>
        <w:jc w:val="center"/>
      </w:pPr>
      <w:r w:rsidRPr="0B03DD9E">
        <w:t xml:space="preserve">P.O. Box 980818, </w:t>
      </w:r>
    </w:p>
    <w:p w14:paraId="3952F5B4" w14:textId="343D7B75" w:rsidR="0F5EF81F" w:rsidRDefault="0F5EF81F" w:rsidP="0B03DD9E">
      <w:pPr>
        <w:spacing w:line="240" w:lineRule="auto"/>
        <w:jc w:val="center"/>
      </w:pPr>
      <w:r w:rsidRPr="0B03DD9E">
        <w:t xml:space="preserve">West Sacramento, CA 95798 </w:t>
      </w:r>
    </w:p>
    <w:p w14:paraId="3B2D96D2" w14:textId="62D85C0E" w:rsidR="0F5EF81F" w:rsidRDefault="0F5EF81F" w:rsidP="0B03DD9E">
      <w:pPr>
        <w:spacing w:line="240" w:lineRule="auto"/>
        <w:jc w:val="center"/>
      </w:pPr>
      <w:hyperlink r:id="rId12">
        <w:r w:rsidRPr="0B03DD9E">
          <w:rPr>
            <w:rStyle w:val="Hyperlink"/>
          </w:rPr>
          <w:t>www.bppe.ca.gov</w:t>
        </w:r>
      </w:hyperlink>
      <w:r w:rsidRPr="0B03DD9E">
        <w:t xml:space="preserve"> </w:t>
      </w:r>
    </w:p>
    <w:p w14:paraId="170B958E" w14:textId="31280A8E" w:rsidR="0F5EF81F" w:rsidRDefault="0F5EF81F" w:rsidP="0B03DD9E">
      <w:pPr>
        <w:spacing w:line="240" w:lineRule="auto"/>
        <w:jc w:val="center"/>
      </w:pPr>
      <w:r w:rsidRPr="0B03DD9E">
        <w:t xml:space="preserve">Phone: (916) 431-6959 </w:t>
      </w:r>
    </w:p>
    <w:p w14:paraId="3AB799EE" w14:textId="34CF3E49" w:rsidR="0F5EF81F" w:rsidRDefault="0F5EF81F" w:rsidP="0B03DD9E">
      <w:pPr>
        <w:spacing w:line="240" w:lineRule="auto"/>
        <w:jc w:val="center"/>
      </w:pPr>
      <w:r w:rsidRPr="0B03DD9E">
        <w:t xml:space="preserve">Fax: (916) 263-1897 </w:t>
      </w:r>
    </w:p>
    <w:p w14:paraId="431AD162" w14:textId="6D40147C" w:rsidR="0F5EF81F" w:rsidRDefault="0F5EF81F" w:rsidP="0B03DD9E">
      <w:r w:rsidRPr="0B03DD9E">
        <w:t xml:space="preserve">As a prospective student, you are encouraged to review this catalog prior to signing an enrollment agreement. You are also encouraged to review the School Performance Fact Sheet, which must be provided to you prior to signing an enrollment agreement. </w:t>
      </w:r>
    </w:p>
    <w:p w14:paraId="1C125112" w14:textId="2E34A745" w:rsidR="0F5EF81F" w:rsidRDefault="0F5EF81F" w:rsidP="0B03DD9E">
      <w:r w:rsidRPr="0B03DD9E">
        <w:t xml:space="preserve">A student or any member of the public may file a complaint about this institution with the Bureau for Private Postsecondary Education by calling (888-370-7589) or by completing a complaint form, which can be obtained on the Bureau’s </w:t>
      </w:r>
      <w:r w:rsidR="1AA7FB31" w:rsidRPr="0B03DD9E">
        <w:t>w</w:t>
      </w:r>
      <w:r w:rsidRPr="0B03DD9E">
        <w:t>eb</w:t>
      </w:r>
      <w:r w:rsidR="21019303" w:rsidRPr="0B03DD9E">
        <w:t>site (</w:t>
      </w:r>
      <w:r w:rsidRPr="0B03DD9E">
        <w:t xml:space="preserve">www.bppe.ca.gov). </w:t>
      </w:r>
    </w:p>
    <w:p w14:paraId="415DFB9A" w14:textId="1349BC83" w:rsidR="0F5EF81F" w:rsidRDefault="0F5EF81F" w:rsidP="0B03DD9E">
      <w:r w:rsidRPr="0B03DD9E">
        <w:t xml:space="preserve">California College of Business Science &amp; Technology does not have a pending petition in bankruptcy, and is not operating as a debtor in possession, has not filed a petition within </w:t>
      </w:r>
      <w:r w:rsidRPr="0B03DD9E">
        <w:lastRenderedPageBreak/>
        <w:t xml:space="preserve">the preceding five years, or has not had a petition in bankruptcy filed against it within the preceding five years that resulted in reorganization under Chapter 11 of the United States Bankruptcy Code (11 U.S.C. Sec.1101 et seq.). </w:t>
      </w:r>
    </w:p>
    <w:p w14:paraId="5E02694C" w14:textId="1CAB5339" w:rsidR="0F5EF81F" w:rsidRDefault="0F5EF81F" w:rsidP="0B03DD9E">
      <w:r w:rsidRPr="0B03DD9E">
        <w:t>California College of Business Science &amp; Technology does not recognize acquired life experience and prior experiential learning as a consideration for enrollment or granting credit towards any program. California College of Business Science &amp; Technology does not have an articulation agreement or transfer agreement with any other college or university at the present time. If student obtains a loan to pay for an educational program, the student will have the responsibility of repay the full amount of the loan plus interest, less the amount of any refund, and that, if the</w:t>
      </w:r>
      <w:r w:rsidR="70E78EF1" w:rsidRPr="0B03DD9E">
        <w:t xml:space="preserve"> </w:t>
      </w:r>
      <w:r w:rsidRPr="0B03DD9E">
        <w:t>student has received federal student financial aid funds, the student is entitled to a refund of the</w:t>
      </w:r>
      <w:r w:rsidR="539CE80E" w:rsidRPr="0B03DD9E">
        <w:t xml:space="preserve"> </w:t>
      </w:r>
      <w:r w:rsidRPr="0B03DD9E">
        <w:t>money not paid from federal student financial aid program funds.</w:t>
      </w:r>
      <w:r w:rsidR="613F2022" w:rsidRPr="0B03DD9E">
        <w:t xml:space="preserve"> </w:t>
      </w:r>
    </w:p>
    <w:p w14:paraId="3674B3FC" w14:textId="4553D969" w:rsidR="0F5EF81F" w:rsidRDefault="0F5EF81F" w:rsidP="0B03DD9E">
      <w:r w:rsidRPr="0B03DD9E">
        <w:t>The School Director is</w:t>
      </w:r>
      <w:r w:rsidR="689307B1" w:rsidRPr="0B03DD9E">
        <w:t xml:space="preserve"> </w:t>
      </w:r>
      <w:r w:rsidRPr="0B03DD9E">
        <w:t>responsible for monitoring new policies and procedures and maintaining the</w:t>
      </w:r>
      <w:r w:rsidR="50AAF839" w:rsidRPr="0B03DD9E">
        <w:t xml:space="preserve"> </w:t>
      </w:r>
      <w:r w:rsidRPr="0B03DD9E">
        <w:t>school in</w:t>
      </w:r>
      <w:r w:rsidR="2646BFE7" w:rsidRPr="0B03DD9E">
        <w:t xml:space="preserve"> </w:t>
      </w:r>
      <w:r w:rsidRPr="0B03DD9E">
        <w:t>compliance with the California Private Postsecondary Education Act of 2009.</w:t>
      </w:r>
      <w:r w:rsidR="366B10EF" w:rsidRPr="0B03DD9E">
        <w:t xml:space="preserve"> </w:t>
      </w:r>
    </w:p>
    <w:p w14:paraId="261E3E1C" w14:textId="77ACECAD" w:rsidR="0F5EF81F" w:rsidRDefault="0F5EF81F" w:rsidP="0B03DD9E">
      <w:r w:rsidRPr="0B03DD9E">
        <w:t>Prior to signing an enrollment agreement, you must be given this catalog and a School</w:t>
      </w:r>
      <w:r w:rsidR="5D8B1B72" w:rsidRPr="0B03DD9E">
        <w:t xml:space="preserve"> </w:t>
      </w:r>
      <w:r w:rsidRPr="0B03DD9E">
        <w:t>Performance</w:t>
      </w:r>
      <w:r w:rsidR="27486A5D" w:rsidRPr="0B03DD9E">
        <w:t xml:space="preserve"> </w:t>
      </w:r>
      <w:r w:rsidRPr="0B03DD9E">
        <w:t>Fact Sheet, which you are encouraged to review prior to signing any</w:t>
      </w:r>
      <w:r w:rsidR="0C47ADE2" w:rsidRPr="0B03DD9E">
        <w:t xml:space="preserve"> </w:t>
      </w:r>
      <w:r w:rsidRPr="0B03DD9E">
        <w:t>agreement with the school. These</w:t>
      </w:r>
      <w:r w:rsidR="63F80E72" w:rsidRPr="0B03DD9E">
        <w:t xml:space="preserve"> </w:t>
      </w:r>
      <w:r w:rsidRPr="0B03DD9E">
        <w:t>documents contain important policies and performance</w:t>
      </w:r>
      <w:r w:rsidR="32E733E6" w:rsidRPr="0B03DD9E">
        <w:t xml:space="preserve"> </w:t>
      </w:r>
      <w:r w:rsidRPr="0B03DD9E">
        <w:t>data for this institution. This institution is</w:t>
      </w:r>
      <w:r w:rsidR="3E4C7CE5" w:rsidRPr="0B03DD9E">
        <w:t xml:space="preserve"> </w:t>
      </w:r>
      <w:r w:rsidRPr="0B03DD9E">
        <w:t>required to have you sign and date the information included in the School Performance Fact Sheet</w:t>
      </w:r>
      <w:r w:rsidR="4F57DFA4" w:rsidRPr="0B03DD9E">
        <w:t xml:space="preserve"> </w:t>
      </w:r>
      <w:r w:rsidRPr="0B03DD9E">
        <w:t>relating to completion rates,</w:t>
      </w:r>
      <w:r w:rsidR="058FE1FF" w:rsidRPr="0B03DD9E">
        <w:t xml:space="preserve"> </w:t>
      </w:r>
      <w:r w:rsidRPr="0B03DD9E">
        <w:t>placement rates, license examination passage rates, and salaries or</w:t>
      </w:r>
      <w:r w:rsidR="239D0EA8" w:rsidRPr="0B03DD9E">
        <w:t xml:space="preserve"> </w:t>
      </w:r>
      <w:r w:rsidRPr="0B03DD9E">
        <w:t>wages, prior to</w:t>
      </w:r>
      <w:r w:rsidR="29D222C7" w:rsidRPr="0B03DD9E">
        <w:t xml:space="preserve"> </w:t>
      </w:r>
      <w:r w:rsidRPr="0B03DD9E">
        <w:t>signing an enrollment agreement.</w:t>
      </w:r>
      <w:r w:rsidR="27986012" w:rsidRPr="0B03DD9E">
        <w:t xml:space="preserve"> </w:t>
      </w:r>
    </w:p>
    <w:p w14:paraId="4B4DB190" w14:textId="07D8B9AB" w:rsidR="0F5EF81F" w:rsidRDefault="0F5EF81F" w:rsidP="0B03DD9E">
      <w:r w:rsidRPr="0B03DD9E">
        <w:t>California College of Business Science &amp; Technology is</w:t>
      </w:r>
      <w:r w:rsidR="38244752" w:rsidRPr="0B03DD9E">
        <w:t xml:space="preserve"> </w:t>
      </w:r>
      <w:r w:rsidRPr="0B03DD9E">
        <w:t>not approved to participate in State or Federal</w:t>
      </w:r>
      <w:r w:rsidR="5A3E3F43" w:rsidRPr="0B03DD9E">
        <w:t xml:space="preserve"> </w:t>
      </w:r>
      <w:r w:rsidRPr="0B03DD9E">
        <w:t>Student Aid Programs.</w:t>
      </w:r>
    </w:p>
    <w:p w14:paraId="22E8C91F" w14:textId="123463C9" w:rsidR="499966AE" w:rsidRDefault="23BF29FA" w:rsidP="0B03DD9E">
      <w:pPr>
        <w:pStyle w:val="CatalogueHeader2"/>
      </w:pPr>
      <w:bookmarkStart w:id="6" w:name="_Toc28446388"/>
      <w:r>
        <w:t>Facilities</w:t>
      </w:r>
      <w:bookmarkEnd w:id="6"/>
      <w:r>
        <w:t xml:space="preserve"> </w:t>
      </w:r>
    </w:p>
    <w:p w14:paraId="129DABD8" w14:textId="29C6509C" w:rsidR="499966AE" w:rsidRDefault="499966AE" w:rsidP="0B03DD9E">
      <w:r w:rsidRPr="0B03DD9E">
        <w:t>CCBST certificate programs in Business, IT, and Health are offered 100% online through distance education. The CCBST certificate programs have physical administrative office(s) in California located at:</w:t>
      </w:r>
    </w:p>
    <w:p w14:paraId="5D9EED77" w14:textId="356AEC43" w:rsidR="499966AE" w:rsidRDefault="499966AE" w:rsidP="0B03DD9E">
      <w:pPr>
        <w:jc w:val="center"/>
      </w:pPr>
      <w:r w:rsidRPr="0B03DD9E">
        <w:t xml:space="preserve">50 California </w:t>
      </w:r>
      <w:proofErr w:type="spellStart"/>
      <w:r w:rsidRPr="0B03DD9E">
        <w:t>Street,</w:t>
      </w:r>
      <w:proofErr w:type="spellEnd"/>
      <w:r w:rsidRPr="0B03DD9E">
        <w:t xml:space="preserve"> Suite 1500, San Francisco, CA, 94111</w:t>
      </w:r>
    </w:p>
    <w:p w14:paraId="1DA344B5" w14:textId="2A7C022A" w:rsidR="499966AE" w:rsidRDefault="499966AE" w:rsidP="0B03DD9E">
      <w:pPr>
        <w:jc w:val="center"/>
      </w:pPr>
      <w:r w:rsidRPr="0B03DD9E">
        <w:t>Tel: 408-581-8691 Fax: +1 408 673 5350</w:t>
      </w:r>
    </w:p>
    <w:p w14:paraId="7D8DE323" w14:textId="55F9E75F" w:rsidR="499966AE" w:rsidRDefault="499966AE" w:rsidP="0B03DD9E">
      <w:pPr>
        <w:jc w:val="center"/>
      </w:pPr>
      <w:hyperlink r:id="rId13">
        <w:r w:rsidRPr="0B03DD9E">
          <w:rPr>
            <w:rStyle w:val="Hyperlink"/>
          </w:rPr>
          <w:t>www.ccbstcollege.com</w:t>
        </w:r>
      </w:hyperlink>
    </w:p>
    <w:p w14:paraId="721F94F2" w14:textId="43997D96" w:rsidR="0B03DD9E" w:rsidRDefault="0B03DD9E" w:rsidP="0B03DD9E"/>
    <w:p w14:paraId="30A315F4" w14:textId="503C7DEE" w:rsidR="499966AE" w:rsidRDefault="23BF29FA" w:rsidP="0B03DD9E">
      <w:pPr>
        <w:pStyle w:val="CatalogueHeader2"/>
      </w:pPr>
      <w:bookmarkStart w:id="7" w:name="_Toc1461048513"/>
      <w:r>
        <w:lastRenderedPageBreak/>
        <w:t>Library and Learning Resources</w:t>
      </w:r>
      <w:bookmarkEnd w:id="7"/>
      <w:r>
        <w:t xml:space="preserve"> </w:t>
      </w:r>
    </w:p>
    <w:p w14:paraId="04B110D6" w14:textId="6CF70CDA" w:rsidR="499966AE" w:rsidRDefault="499966AE" w:rsidP="0B03DD9E">
      <w:r w:rsidRPr="0B03DD9E">
        <w:t xml:space="preserve">Library Services will be offered with LIRN and a professional Resource Librarian. The LIRN resource provides academic resources and tools to support CCBST’s students. They provide CCBST students with access to licensed content and technical support. Librarians are credentialed and hold master’s degree in library science. The LIRN library provides access to the following collections: </w:t>
      </w:r>
    </w:p>
    <w:p w14:paraId="031AA862" w14:textId="16829554" w:rsidR="499966AE" w:rsidRDefault="499966AE" w:rsidP="0B03DD9E">
      <w:pPr>
        <w:pStyle w:val="ListParagraph"/>
        <w:numPr>
          <w:ilvl w:val="0"/>
          <w:numId w:val="13"/>
        </w:numPr>
      </w:pPr>
      <w:r w:rsidRPr="0B03DD9E">
        <w:t>ACM Digital Library</w:t>
      </w:r>
    </w:p>
    <w:p w14:paraId="2176CA16" w14:textId="7123F069" w:rsidR="499966AE" w:rsidRDefault="499966AE" w:rsidP="0B03DD9E">
      <w:pPr>
        <w:pStyle w:val="ListParagraph"/>
        <w:numPr>
          <w:ilvl w:val="1"/>
          <w:numId w:val="13"/>
        </w:numPr>
      </w:pPr>
      <w:r w:rsidRPr="0B03DD9E">
        <w:t xml:space="preserve">A collection of journals and e-books. </w:t>
      </w:r>
    </w:p>
    <w:p w14:paraId="6CFCE50F" w14:textId="360BCF7E" w:rsidR="499966AE" w:rsidRDefault="499966AE" w:rsidP="0B03DD9E">
      <w:pPr>
        <w:pStyle w:val="ListParagraph"/>
        <w:numPr>
          <w:ilvl w:val="0"/>
          <w:numId w:val="13"/>
        </w:numPr>
      </w:pPr>
      <w:r w:rsidRPr="0B03DD9E">
        <w:t xml:space="preserve">Gale Databases </w:t>
      </w:r>
    </w:p>
    <w:p w14:paraId="59AB2CDE" w14:textId="61C72C00" w:rsidR="499966AE" w:rsidRDefault="499966AE" w:rsidP="0B03DD9E">
      <w:pPr>
        <w:pStyle w:val="ListParagraph"/>
        <w:numPr>
          <w:ilvl w:val="1"/>
          <w:numId w:val="13"/>
        </w:numPr>
      </w:pPr>
      <w:r w:rsidRPr="0B03DD9E">
        <w:t xml:space="preserve">Comprised primarily of articles from journals and newspapers with some video content. </w:t>
      </w:r>
    </w:p>
    <w:p w14:paraId="519EBC6C" w14:textId="2E0D7E1B" w:rsidR="499966AE" w:rsidRDefault="499966AE" w:rsidP="0B03DD9E">
      <w:pPr>
        <w:pStyle w:val="ListParagraph"/>
        <w:numPr>
          <w:ilvl w:val="0"/>
          <w:numId w:val="13"/>
        </w:numPr>
      </w:pPr>
      <w:r w:rsidRPr="0B03DD9E">
        <w:t xml:space="preserve">IEEE All-Society Periodical Package </w:t>
      </w:r>
    </w:p>
    <w:p w14:paraId="06B63AC9" w14:textId="2A1E1379" w:rsidR="49F78BB8" w:rsidRDefault="49F78BB8" w:rsidP="0B03DD9E">
      <w:pPr>
        <w:pStyle w:val="ListParagraph"/>
        <w:numPr>
          <w:ilvl w:val="1"/>
          <w:numId w:val="13"/>
        </w:numPr>
      </w:pPr>
      <w:r w:rsidRPr="0B03DD9E">
        <w:t>A</w:t>
      </w:r>
      <w:r w:rsidR="499966AE" w:rsidRPr="0B03DD9E">
        <w:t xml:space="preserve"> collection of 169 periodicals in the areas of engineering, electronics, and computer science.</w:t>
      </w:r>
    </w:p>
    <w:p w14:paraId="71B786EF" w14:textId="2B48B4DD" w:rsidR="499966AE" w:rsidRDefault="499966AE" w:rsidP="0B03DD9E">
      <w:pPr>
        <w:pStyle w:val="ListParagraph"/>
        <w:numPr>
          <w:ilvl w:val="0"/>
          <w:numId w:val="13"/>
        </w:numPr>
      </w:pPr>
      <w:r w:rsidRPr="0B03DD9E">
        <w:t xml:space="preserve">IEEE/IEL Electronic Library </w:t>
      </w:r>
    </w:p>
    <w:p w14:paraId="2855C8B6" w14:textId="562BD66D" w:rsidR="6CEAD21F" w:rsidRDefault="6CEAD21F" w:rsidP="0B03DD9E">
      <w:pPr>
        <w:pStyle w:val="ListParagraph"/>
        <w:numPr>
          <w:ilvl w:val="1"/>
          <w:numId w:val="13"/>
        </w:numPr>
      </w:pPr>
      <w:r w:rsidRPr="0B03DD9E">
        <w:t>A</w:t>
      </w:r>
      <w:r w:rsidR="499966AE" w:rsidRPr="0B03DD9E">
        <w:t>ccess to journals and e</w:t>
      </w:r>
      <w:r w:rsidR="3FE67BF3" w:rsidRPr="0B03DD9E">
        <w:t>B</w:t>
      </w:r>
      <w:r w:rsidR="499966AE" w:rsidRPr="0B03DD9E">
        <w:t>ooks in the areas of electronic engineering, computer science, and electronics.</w:t>
      </w:r>
    </w:p>
    <w:p w14:paraId="153D6ED4" w14:textId="29C7A407" w:rsidR="499966AE" w:rsidRDefault="499966AE" w:rsidP="0B03DD9E">
      <w:pPr>
        <w:pStyle w:val="ListParagraph"/>
        <w:numPr>
          <w:ilvl w:val="0"/>
          <w:numId w:val="13"/>
        </w:numPr>
      </w:pPr>
      <w:r w:rsidRPr="0B03DD9E">
        <w:t xml:space="preserve">ProQuest Central </w:t>
      </w:r>
    </w:p>
    <w:p w14:paraId="2B2406BB" w14:textId="09C0978B" w:rsidR="61B79B50" w:rsidRDefault="61B79B50" w:rsidP="0B03DD9E">
      <w:pPr>
        <w:pStyle w:val="ListParagraph"/>
        <w:numPr>
          <w:ilvl w:val="1"/>
          <w:numId w:val="13"/>
        </w:numPr>
      </w:pPr>
      <w:r w:rsidRPr="0B03DD9E">
        <w:t>A</w:t>
      </w:r>
      <w:r w:rsidR="499966AE" w:rsidRPr="0B03DD9E">
        <w:t xml:space="preserve"> collection of 57+ databases. A complete list follows the quote line items. These databases are comprised primarily of articles from journals and newspapers with some video content. </w:t>
      </w:r>
    </w:p>
    <w:p w14:paraId="03DB8E54" w14:textId="58742AC6" w:rsidR="20F0A45B" w:rsidRDefault="20F0A45B" w:rsidP="0B03DD9E">
      <w:pPr>
        <w:pStyle w:val="ListParagraph"/>
        <w:numPr>
          <w:ilvl w:val="0"/>
          <w:numId w:val="13"/>
        </w:numPr>
      </w:pPr>
      <w:proofErr w:type="spellStart"/>
      <w:r w:rsidRPr="0B03DD9E">
        <w:t>E</w:t>
      </w:r>
      <w:r w:rsidR="68F5789D" w:rsidRPr="0B03DD9E">
        <w:t>B</w:t>
      </w:r>
      <w:r w:rsidR="499966AE" w:rsidRPr="0B03DD9E">
        <w:t>ook</w:t>
      </w:r>
      <w:proofErr w:type="spellEnd"/>
      <w:r w:rsidR="499966AE" w:rsidRPr="0B03DD9E">
        <w:t xml:space="preserve"> Central</w:t>
      </w:r>
      <w:r w:rsidR="28659C4B" w:rsidRPr="0B03DD9E">
        <w:t>: Academic Complete</w:t>
      </w:r>
    </w:p>
    <w:p w14:paraId="24D3B91D" w14:textId="22F4172A" w:rsidR="499966AE" w:rsidRDefault="499966AE" w:rsidP="0B03DD9E">
      <w:pPr>
        <w:pStyle w:val="ListParagraph"/>
        <w:numPr>
          <w:ilvl w:val="1"/>
          <w:numId w:val="13"/>
        </w:numPr>
      </w:pPr>
      <w:r w:rsidRPr="0B03DD9E">
        <w:t xml:space="preserve"> </w:t>
      </w:r>
      <w:r w:rsidR="22EB16B7" w:rsidRPr="0B03DD9E">
        <w:t>A</w:t>
      </w:r>
      <w:r w:rsidRPr="0B03DD9E">
        <w:t xml:space="preserve"> collection of over 202,000 </w:t>
      </w:r>
      <w:r w:rsidR="63C05585" w:rsidRPr="0B03DD9E">
        <w:t>eBooks</w:t>
      </w:r>
      <w:r w:rsidRPr="0B03DD9E">
        <w:t xml:space="preserve"> covering a variety of subject areas</w:t>
      </w:r>
    </w:p>
    <w:p w14:paraId="169ED742" w14:textId="5FBD99A4" w:rsidR="6213AB4D" w:rsidRDefault="77B09DC6" w:rsidP="0B03DD9E">
      <w:pPr>
        <w:pStyle w:val="CatalogueHeader2"/>
      </w:pPr>
      <w:bookmarkStart w:id="8" w:name="_Toc130209048"/>
      <w:r w:rsidRPr="4EAD1413">
        <w:t>Admissions Policies &amp; Procedures</w:t>
      </w:r>
      <w:bookmarkEnd w:id="8"/>
      <w:r w:rsidRPr="4EAD1413">
        <w:t xml:space="preserve"> </w:t>
      </w:r>
    </w:p>
    <w:p w14:paraId="78587018" w14:textId="2794A682" w:rsidR="6213AB4D" w:rsidRDefault="24C2BE84" w:rsidP="4EAD1413">
      <w:pPr>
        <w:spacing w:after="0"/>
        <w:rPr>
          <w:color w:val="000000" w:themeColor="text1"/>
        </w:rPr>
      </w:pPr>
      <w:r w:rsidRPr="4EAD1413">
        <w:rPr>
          <w:color w:val="000000" w:themeColor="text1"/>
        </w:rPr>
        <w:t>Potential applicants should contact The California College of Business Science &amp; Technology by visiting the institution and meeting with an admissions representative. The representative will give a tour of the campus, provide detailed information of the</w:t>
      </w:r>
      <w:r w:rsidR="145B70BD" w:rsidRPr="4EAD1413">
        <w:rPr>
          <w:color w:val="000000" w:themeColor="text1"/>
        </w:rPr>
        <w:t xml:space="preserve"> </w:t>
      </w:r>
      <w:r w:rsidRPr="4EAD1413">
        <w:rPr>
          <w:color w:val="000000" w:themeColor="text1"/>
        </w:rPr>
        <w:t>institution's</w:t>
      </w:r>
      <w:r w:rsidR="0E8D7ACE" w:rsidRPr="4EAD1413">
        <w:rPr>
          <w:color w:val="000000" w:themeColor="text1"/>
        </w:rPr>
        <w:t xml:space="preserve"> </w:t>
      </w:r>
      <w:r w:rsidRPr="4EAD1413">
        <w:rPr>
          <w:color w:val="000000" w:themeColor="text1"/>
        </w:rPr>
        <w:t>programs and policies, discuss the applicant's qualifications, and assist them in determining the best way to meet their career objectives. The application and enrollment process begins with the completion of a general questionnaire and an initial</w:t>
      </w:r>
      <w:r w:rsidR="402A2E34" w:rsidRPr="4EAD1413">
        <w:rPr>
          <w:color w:val="000000" w:themeColor="text1"/>
        </w:rPr>
        <w:t xml:space="preserve"> </w:t>
      </w:r>
      <w:r w:rsidRPr="4EAD1413">
        <w:rPr>
          <w:color w:val="000000" w:themeColor="text1"/>
        </w:rPr>
        <w:t>interview with an admissions representative. The interview usually lasts approximately one</w:t>
      </w:r>
      <w:r w:rsidR="7E070CBE" w:rsidRPr="4EAD1413">
        <w:rPr>
          <w:color w:val="000000" w:themeColor="text1"/>
        </w:rPr>
        <w:t xml:space="preserve"> </w:t>
      </w:r>
      <w:r w:rsidRPr="4EAD1413">
        <w:rPr>
          <w:color w:val="000000" w:themeColor="text1"/>
        </w:rPr>
        <w:t>hour. During</w:t>
      </w:r>
      <w:r w:rsidR="6C2CA5A6" w:rsidRPr="4EAD1413">
        <w:rPr>
          <w:color w:val="000000" w:themeColor="text1"/>
        </w:rPr>
        <w:t xml:space="preserve"> </w:t>
      </w:r>
      <w:r w:rsidRPr="4EAD1413">
        <w:rPr>
          <w:color w:val="000000" w:themeColor="text1"/>
        </w:rPr>
        <w:t>that time, the admission representative will discuss various aspects of the</w:t>
      </w:r>
      <w:r w:rsidR="46F4040D" w:rsidRPr="4EAD1413">
        <w:rPr>
          <w:color w:val="000000" w:themeColor="text1"/>
        </w:rPr>
        <w:t xml:space="preserve"> </w:t>
      </w:r>
      <w:r w:rsidRPr="4EAD1413">
        <w:rPr>
          <w:color w:val="000000" w:themeColor="text1"/>
        </w:rPr>
        <w:t>programs offered, tuition,</w:t>
      </w:r>
      <w:r w:rsidR="10AB9FE7" w:rsidRPr="4EAD1413">
        <w:rPr>
          <w:color w:val="000000" w:themeColor="text1"/>
        </w:rPr>
        <w:t xml:space="preserve"> </w:t>
      </w:r>
      <w:r w:rsidRPr="4EAD1413">
        <w:rPr>
          <w:color w:val="000000" w:themeColor="text1"/>
        </w:rPr>
        <w:t>financing, and entrance requirements. If qualified, applicants</w:t>
      </w:r>
      <w:r w:rsidR="0B677203" w:rsidRPr="4EAD1413">
        <w:rPr>
          <w:color w:val="000000" w:themeColor="text1"/>
        </w:rPr>
        <w:t xml:space="preserve"> </w:t>
      </w:r>
      <w:r w:rsidRPr="4EAD1413">
        <w:rPr>
          <w:color w:val="000000" w:themeColor="text1"/>
        </w:rPr>
        <w:t>may complete pre-assessments, fill out</w:t>
      </w:r>
      <w:r w:rsidR="4C372C0F" w:rsidRPr="4EAD1413">
        <w:rPr>
          <w:color w:val="000000" w:themeColor="text1"/>
        </w:rPr>
        <w:t xml:space="preserve"> </w:t>
      </w:r>
      <w:r w:rsidRPr="4EAD1413">
        <w:rPr>
          <w:color w:val="000000" w:themeColor="text1"/>
        </w:rPr>
        <w:t>application forms, and complete the enrollment</w:t>
      </w:r>
      <w:r w:rsidR="7C2306A1" w:rsidRPr="4EAD1413">
        <w:rPr>
          <w:color w:val="000000" w:themeColor="text1"/>
        </w:rPr>
        <w:t xml:space="preserve"> </w:t>
      </w:r>
      <w:r w:rsidRPr="4EAD1413">
        <w:rPr>
          <w:color w:val="000000" w:themeColor="text1"/>
        </w:rPr>
        <w:lastRenderedPageBreak/>
        <w:t>agreement or they may return to enroll at a later date.</w:t>
      </w:r>
      <w:r w:rsidR="6DFE438F" w:rsidRPr="4EAD1413">
        <w:rPr>
          <w:color w:val="000000" w:themeColor="text1"/>
        </w:rPr>
        <w:t xml:space="preserve"> </w:t>
      </w:r>
      <w:r w:rsidRPr="4EAD1413">
        <w:rPr>
          <w:color w:val="000000" w:themeColor="text1"/>
        </w:rPr>
        <w:t>Applicants are encouraged to</w:t>
      </w:r>
      <w:r w:rsidR="5A9897BC" w:rsidRPr="4EAD1413">
        <w:rPr>
          <w:color w:val="000000" w:themeColor="text1"/>
        </w:rPr>
        <w:t xml:space="preserve"> </w:t>
      </w:r>
      <w:r w:rsidRPr="4EAD1413">
        <w:rPr>
          <w:color w:val="000000" w:themeColor="text1"/>
        </w:rPr>
        <w:t>observe classes if they desire.</w:t>
      </w:r>
    </w:p>
    <w:p w14:paraId="7ADFBB6C" w14:textId="069E9C46" w:rsidR="0B03DD9E" w:rsidRDefault="0B03DD9E" w:rsidP="0B03DD9E">
      <w:pPr>
        <w:spacing w:after="0"/>
        <w:rPr>
          <w:color w:val="000000" w:themeColor="text1"/>
        </w:rPr>
      </w:pPr>
    </w:p>
    <w:p w14:paraId="6B75480C" w14:textId="493C48E3" w:rsidR="789E2BFF" w:rsidRDefault="0C381F8B" w:rsidP="4EAD1413">
      <w:pPr>
        <w:pStyle w:val="CatalogueHeader2"/>
        <w:rPr>
          <w:rFonts w:asciiTheme="minorHAnsi" w:eastAsiaTheme="minorEastAsia" w:hAnsiTheme="minorHAnsi" w:cstheme="minorBidi"/>
          <w:b w:val="0"/>
          <w:bCs w:val="0"/>
          <w:color w:val="000000" w:themeColor="text1"/>
          <w:sz w:val="24"/>
          <w:szCs w:val="24"/>
        </w:rPr>
      </w:pPr>
      <w:bookmarkStart w:id="9" w:name="_Toc2033219299"/>
      <w:r w:rsidRPr="4EAD1413">
        <w:t>General Admissions Criteria</w:t>
      </w:r>
      <w:bookmarkEnd w:id="9"/>
      <w:r w:rsidRPr="4EAD1413">
        <w:t xml:space="preserve"> </w:t>
      </w:r>
    </w:p>
    <w:p w14:paraId="309C578E" w14:textId="1DA8F5A3" w:rsidR="789E2BFF" w:rsidRDefault="789E2BFF" w:rsidP="0B03DD9E">
      <w:r w:rsidRPr="0B03DD9E">
        <w:t xml:space="preserve">Each program offered at California College of Business Science &amp; Technology has its own admission standards and it is the responsibly of the applicant to meet those standards. Applicants should review the program description for the specific admission standards for each program offered. Applicants may be admitted provided they are beyond the compulsory age of school attendance (18) or are high school </w:t>
      </w:r>
      <w:proofErr w:type="gramStart"/>
      <w:r w:rsidRPr="0B03DD9E">
        <w:t>graduates, or</w:t>
      </w:r>
      <w:proofErr w:type="gramEnd"/>
      <w:r w:rsidRPr="0B03DD9E">
        <w:t xml:space="preserve"> have a high school equivalency certificate (GED). Applicants who are under the compulsory age of school attendance may be admitted provided they are high school graduates or the equivalent. A parent, legal guardian or spouse of legal age is required to co-sign the enrollment agreement. </w:t>
      </w:r>
    </w:p>
    <w:p w14:paraId="56803678" w14:textId="3C67B6EA" w:rsidR="789E2BFF" w:rsidRDefault="789E2BFF" w:rsidP="0B03DD9E">
      <w:r w:rsidRPr="0B03DD9E">
        <w:t>The California College of Business Science &amp; Technology does not recognize acquired life experience and prior experiential learning as a consideration for enrollment or granting credit towards any of its programs.</w:t>
      </w:r>
    </w:p>
    <w:p w14:paraId="4E607464" w14:textId="5E8E9D03" w:rsidR="789E2BFF" w:rsidRDefault="789E2BFF" w:rsidP="0B03DD9E">
      <w:r w:rsidRPr="0B03DD9E">
        <w:t xml:space="preserve">The California College of Business Science &amp; Technology has no articulation agreement in place with other schools or colleges. At this time California College of Business Science &amp; Technology does not recognize transferability of credits you earn at other colleges. </w:t>
      </w:r>
    </w:p>
    <w:p w14:paraId="4B3A26EC" w14:textId="07249D78" w:rsidR="789E2BFF" w:rsidRDefault="789E2BFF" w:rsidP="0B03DD9E">
      <w:r w:rsidRPr="0B03DD9E">
        <w:t xml:space="preserve">Students are required to speak English when an instructional setting necessitates the use of English for educational or communication purposes. All classes are taught in English. </w:t>
      </w:r>
    </w:p>
    <w:p w14:paraId="5E7468EB" w14:textId="3110E8B6" w:rsidR="789E2BFF" w:rsidRDefault="789E2BFF" w:rsidP="0B03DD9E">
      <w:r w:rsidRPr="0B03DD9E">
        <w:t xml:space="preserve">All students without a High School diploma or equivalent who demonstrate that they have the "ability to benefit" from our programs through successful completion of the Wonderlic examination are accepted pending the results of a personal interview with a counselor. </w:t>
      </w:r>
    </w:p>
    <w:p w14:paraId="29D5C644" w14:textId="370E29B3" w:rsidR="0B03DD9E" w:rsidRDefault="0B03DD9E" w:rsidP="0B03DD9E"/>
    <w:p w14:paraId="3CC592BB" w14:textId="4B161BC6" w:rsidR="10305C17" w:rsidRDefault="2912645A" w:rsidP="0B03DD9E">
      <w:pPr>
        <w:pStyle w:val="CatalogueHeader2"/>
      </w:pPr>
      <w:bookmarkStart w:id="10" w:name="_Toc760995309"/>
      <w:r w:rsidRPr="4EAD1413">
        <w:t>Admission Standards</w:t>
      </w:r>
      <w:bookmarkEnd w:id="10"/>
    </w:p>
    <w:p w14:paraId="1BF04E6A" w14:textId="6F2BD6F8" w:rsidR="10305C17" w:rsidRDefault="10305C17" w:rsidP="0B03DD9E">
      <w:r w:rsidRPr="0B03DD9E">
        <w:t xml:space="preserve">For admission to one of The California College of Business Science &amp; Technology’ programs, a potential student must complete all of the following: </w:t>
      </w:r>
    </w:p>
    <w:p w14:paraId="567C2274" w14:textId="444E7103" w:rsidR="10305C17" w:rsidRDefault="10305C17" w:rsidP="0B03DD9E">
      <w:pPr>
        <w:pStyle w:val="ListParagraph"/>
        <w:numPr>
          <w:ilvl w:val="0"/>
          <w:numId w:val="12"/>
        </w:numPr>
      </w:pPr>
      <w:r w:rsidRPr="0B03DD9E">
        <w:t xml:space="preserve">Submit an original high school certificate or original transcript indicating that the student graduated from an accredited high school or a signed statement by the </w:t>
      </w:r>
      <w:r w:rsidRPr="0B03DD9E">
        <w:lastRenderedPageBreak/>
        <w:t xml:space="preserve">student attesting to possessing a high school certificate or GED. All non-English transcripts must be translated into English and be officially certified. </w:t>
      </w:r>
    </w:p>
    <w:p w14:paraId="2BBC54DE" w14:textId="13B81879" w:rsidR="10305C17" w:rsidRDefault="10305C17" w:rsidP="0B03DD9E">
      <w:pPr>
        <w:pStyle w:val="ListParagraph"/>
        <w:numPr>
          <w:ilvl w:val="0"/>
          <w:numId w:val="12"/>
        </w:numPr>
      </w:pPr>
      <w:r w:rsidRPr="0B03DD9E">
        <w:t>Submit official copies of transcripts of all postsecondary level institutions attended by the applicant prior to enrolling at California College of Business Science &amp; Technology. All non-English transcripts must be translated into English and be officially certified.</w:t>
      </w:r>
    </w:p>
    <w:p w14:paraId="2D92B4F0" w14:textId="41D83CD1" w:rsidR="10305C17" w:rsidRDefault="10305C17" w:rsidP="0B03DD9E">
      <w:pPr>
        <w:pStyle w:val="ListParagraph"/>
        <w:numPr>
          <w:ilvl w:val="0"/>
          <w:numId w:val="12"/>
        </w:numPr>
      </w:pPr>
      <w:r w:rsidRPr="0B03DD9E">
        <w:t>Attain an acceptable score on the applicable admission test given to all certificate program applicants when necessary.</w:t>
      </w:r>
    </w:p>
    <w:p w14:paraId="31528E55" w14:textId="3234E049" w:rsidR="10305C17" w:rsidRDefault="10305C17" w:rsidP="0B03DD9E">
      <w:pPr>
        <w:pStyle w:val="ListParagraph"/>
        <w:numPr>
          <w:ilvl w:val="0"/>
          <w:numId w:val="12"/>
        </w:numPr>
      </w:pPr>
      <w:r w:rsidRPr="0B03DD9E">
        <w:t>Attend a new student orientation.</w:t>
      </w:r>
    </w:p>
    <w:p w14:paraId="44AB48A2" w14:textId="5CB6E83D" w:rsidR="10305C17" w:rsidRDefault="10305C17" w:rsidP="0B03DD9E">
      <w:pPr>
        <w:pStyle w:val="ListParagraph"/>
        <w:numPr>
          <w:ilvl w:val="0"/>
          <w:numId w:val="12"/>
        </w:numPr>
      </w:pPr>
      <w:r w:rsidRPr="0B03DD9E">
        <w:t xml:space="preserve">Complete and </w:t>
      </w:r>
      <w:proofErr w:type="gramStart"/>
      <w:r w:rsidRPr="0B03DD9E">
        <w:t>submit an application</w:t>
      </w:r>
      <w:proofErr w:type="gramEnd"/>
      <w:r w:rsidRPr="0B03DD9E">
        <w:t xml:space="preserve"> form.</w:t>
      </w:r>
    </w:p>
    <w:p w14:paraId="67CD99EC" w14:textId="12B9D4FC" w:rsidR="10305C17" w:rsidRDefault="10305C17" w:rsidP="0B03DD9E">
      <w:pPr>
        <w:pStyle w:val="ListParagraph"/>
        <w:numPr>
          <w:ilvl w:val="0"/>
          <w:numId w:val="12"/>
        </w:numPr>
      </w:pPr>
      <w:r w:rsidRPr="0B03DD9E">
        <w:t>Complete, sign, and submit an enrollment form.</w:t>
      </w:r>
    </w:p>
    <w:p w14:paraId="4EA66C54" w14:textId="00242EFF" w:rsidR="10305C17" w:rsidRDefault="10305C17" w:rsidP="0B03DD9E">
      <w:pPr>
        <w:pStyle w:val="ListParagraph"/>
        <w:numPr>
          <w:ilvl w:val="0"/>
          <w:numId w:val="12"/>
        </w:numPr>
      </w:pPr>
      <w:r w:rsidRPr="0B03DD9E">
        <w:t>Sign documents acknowledging receipt of disclosure forms as required by the California Private Postsecondary Education Act of 2009, Articles 11. School Performance Fact Sheet.</w:t>
      </w:r>
    </w:p>
    <w:p w14:paraId="7BAE5CC3" w14:textId="47B7A24F" w:rsidR="0B03DD9E" w:rsidRDefault="10305C17" w:rsidP="7943FE47">
      <w:pPr>
        <w:pStyle w:val="ListParagraph"/>
        <w:numPr>
          <w:ilvl w:val="0"/>
          <w:numId w:val="12"/>
        </w:numPr>
      </w:pPr>
      <w:r w:rsidRPr="7943FE47">
        <w:t>Pay a registration fee of $100.00.</w:t>
      </w:r>
    </w:p>
    <w:p w14:paraId="2F2CF54D" w14:textId="5F20E5DB" w:rsidR="4B964515" w:rsidRDefault="1BB70A5D" w:rsidP="4EAD1413">
      <w:pPr>
        <w:pStyle w:val="CatalogueHeader2"/>
      </w:pPr>
      <w:bookmarkStart w:id="11" w:name="_Toc709830820"/>
      <w:r w:rsidRPr="4EAD1413">
        <w:t>W</w:t>
      </w:r>
      <w:r w:rsidR="4B3822F3" w:rsidRPr="4EAD1413">
        <w:t>onderlic</w:t>
      </w:r>
      <w:r w:rsidRPr="4EAD1413">
        <w:t xml:space="preserve"> T</w:t>
      </w:r>
      <w:r w:rsidR="7D76EBDB" w:rsidRPr="4EAD1413">
        <w:t>est</w:t>
      </w:r>
      <w:r w:rsidRPr="4EAD1413">
        <w:t xml:space="preserve"> S</w:t>
      </w:r>
      <w:r w:rsidR="1B80DCBA" w:rsidRPr="4EAD1413">
        <w:t>core</w:t>
      </w:r>
      <w:bookmarkEnd w:id="11"/>
    </w:p>
    <w:p w14:paraId="345AB819" w14:textId="424BD0E7" w:rsidR="794494DC" w:rsidRDefault="794494DC" w:rsidP="4EAD1413">
      <w:pPr>
        <w:rPr>
          <w:rFonts w:ascii="Aptos" w:eastAsia="Aptos" w:hAnsi="Aptos" w:cs="Aptos"/>
          <w:color w:val="000000" w:themeColor="text1"/>
        </w:rPr>
      </w:pPr>
      <w:r w:rsidRPr="4EAD1413">
        <w:rPr>
          <w:rFonts w:ascii="Aptos" w:eastAsia="Aptos" w:hAnsi="Aptos" w:cs="Aptos"/>
          <w:color w:val="000000" w:themeColor="text1"/>
        </w:rPr>
        <w:t>Prospective applicants without proof of a high school diploma or its equivalency certificate (GED) must successfully complete an independently administered Wonderlic Basic Skills Test (WBST) with minimum passing scores of 200 on Verbal and 210 Quantitative.</w:t>
      </w:r>
    </w:p>
    <w:p w14:paraId="6284737F" w14:textId="6D1AD7DE" w:rsidR="41E04B60" w:rsidRDefault="393CCE77" w:rsidP="0B03DD9E">
      <w:pPr>
        <w:pStyle w:val="CatalogueHeader2"/>
      </w:pPr>
      <w:bookmarkStart w:id="12" w:name="_Toc934584015"/>
      <w:r w:rsidRPr="4EAD1413">
        <w:t>English Language Requirement</w:t>
      </w:r>
      <w:bookmarkEnd w:id="12"/>
      <w:r w:rsidRPr="4EAD1413">
        <w:t xml:space="preserve"> </w:t>
      </w:r>
    </w:p>
    <w:p w14:paraId="38EF924C" w14:textId="51A9EB56" w:rsidR="4E813B7B" w:rsidRDefault="4E813B7B" w:rsidP="0B03DD9E">
      <w:r w:rsidRPr="0B03DD9E">
        <w:t xml:space="preserve">California College of Business Science &amp; Technology does not provide English language services. All instruction is conducted in English only. </w:t>
      </w:r>
    </w:p>
    <w:p w14:paraId="58B37569" w14:textId="6885E5CF" w:rsidR="4E813B7B" w:rsidRDefault="4E813B7B" w:rsidP="0B03DD9E">
      <w:r w:rsidRPr="0B03DD9E">
        <w:t xml:space="preserve">It is required that all applicants demonstrate English-language proficiency during their interview with admission personnel. </w:t>
      </w:r>
    </w:p>
    <w:p w14:paraId="0C609F28" w14:textId="5B88A89E" w:rsidR="622302A0" w:rsidRDefault="622302A0" w:rsidP="0B03DD9E">
      <w:r w:rsidRPr="0B03DD9E">
        <w:t>Prospective applicants without proof of a high school diploma or its equivalency certificate (GED) must successfully complete of an independently administered Wonderlic Basic Skills Test (WBST) with minimum passing scores of 200 on Verbal and 210 Quantitative.</w:t>
      </w:r>
    </w:p>
    <w:p w14:paraId="7ED19398" w14:textId="55C95A90" w:rsidR="4E813B7B" w:rsidRDefault="4E813B7B" w:rsidP="0B03DD9E">
      <w:pPr>
        <w:rPr>
          <w:b/>
          <w:bCs/>
        </w:rPr>
      </w:pPr>
      <w:r w:rsidRPr="0B03DD9E">
        <w:rPr>
          <w:b/>
          <w:bCs/>
        </w:rPr>
        <w:t xml:space="preserve">Additional Admission Requirements for International Students: </w:t>
      </w:r>
    </w:p>
    <w:p w14:paraId="623EAA78" w14:textId="722F5A44" w:rsidR="4E813B7B" w:rsidRDefault="4E813B7B" w:rsidP="0B03DD9E">
      <w:r w:rsidRPr="0B03DD9E">
        <w:t xml:space="preserve">The Test of English as a Foreign Language (TOEFL) is a common way for international applicants to demonstrate English proficiency for admission to schools in the United States. If the prospective student does not have sufficient English literacy i.e. completion of high school and/or post-secondary education in English, CCBST will require TOEFL testing. </w:t>
      </w:r>
      <w:r w:rsidRPr="0B03DD9E">
        <w:lastRenderedPageBreak/>
        <w:t>The minimum TOEFL score required for admission at California College of Business Science &amp; Technology is a minimum of 550.</w:t>
      </w:r>
    </w:p>
    <w:p w14:paraId="337577A4" w14:textId="0AD38E38" w:rsidR="0B03DD9E" w:rsidRDefault="0B03DD9E" w:rsidP="0B03DD9E"/>
    <w:p w14:paraId="4ED551FD" w14:textId="57299BE6" w:rsidR="3CC87C19" w:rsidRDefault="14EEDB68" w:rsidP="0B03DD9E">
      <w:pPr>
        <w:pStyle w:val="CatalogueHeader2"/>
      </w:pPr>
      <w:bookmarkStart w:id="13" w:name="_Toc957282746"/>
      <w:r w:rsidRPr="4EAD1413">
        <w:t>N</w:t>
      </w:r>
      <w:r w:rsidR="31053049" w:rsidRPr="4EAD1413">
        <w:t>otice</w:t>
      </w:r>
      <w:r w:rsidRPr="4EAD1413">
        <w:t xml:space="preserve"> C</w:t>
      </w:r>
      <w:r w:rsidR="0E4F60F2" w:rsidRPr="4EAD1413">
        <w:t>oncerning the</w:t>
      </w:r>
      <w:r w:rsidRPr="4EAD1413">
        <w:t xml:space="preserve"> </w:t>
      </w:r>
      <w:r w:rsidR="017CBB08" w:rsidRPr="4EAD1413">
        <w:t>Transferability</w:t>
      </w:r>
      <w:r w:rsidRPr="4EAD1413">
        <w:t xml:space="preserve"> </w:t>
      </w:r>
      <w:r w:rsidR="58AA1F4B" w:rsidRPr="4EAD1413">
        <w:t>of</w:t>
      </w:r>
      <w:r w:rsidRPr="4EAD1413">
        <w:t xml:space="preserve"> C</w:t>
      </w:r>
      <w:r w:rsidR="3B3F2904" w:rsidRPr="4EAD1413">
        <w:t>redits</w:t>
      </w:r>
      <w:r w:rsidRPr="4EAD1413">
        <w:t xml:space="preserve"> </w:t>
      </w:r>
      <w:r w:rsidR="254371F9" w:rsidRPr="4EAD1413">
        <w:t>and</w:t>
      </w:r>
      <w:r w:rsidRPr="4EAD1413">
        <w:t xml:space="preserve"> C</w:t>
      </w:r>
      <w:r w:rsidR="202DC988" w:rsidRPr="4EAD1413">
        <w:t>redentials</w:t>
      </w:r>
      <w:r w:rsidRPr="4EAD1413">
        <w:t xml:space="preserve"> E</w:t>
      </w:r>
      <w:r w:rsidR="08A95177" w:rsidRPr="4EAD1413">
        <w:t>arned</w:t>
      </w:r>
      <w:r w:rsidRPr="4EAD1413">
        <w:t xml:space="preserve"> </w:t>
      </w:r>
      <w:r w:rsidR="7887FF93" w:rsidRPr="4EAD1413">
        <w:t>at</w:t>
      </w:r>
      <w:r w:rsidRPr="4EAD1413">
        <w:t xml:space="preserve"> O</w:t>
      </w:r>
      <w:r w:rsidR="590D8C90" w:rsidRPr="4EAD1413">
        <w:t>ur</w:t>
      </w:r>
      <w:r w:rsidRPr="4EAD1413">
        <w:t xml:space="preserve"> I</w:t>
      </w:r>
      <w:r w:rsidR="6F05E9C8" w:rsidRPr="4EAD1413">
        <w:t>nstitution</w:t>
      </w:r>
      <w:r w:rsidRPr="4EAD1413">
        <w:t>.</w:t>
      </w:r>
      <w:bookmarkEnd w:id="13"/>
    </w:p>
    <w:p w14:paraId="3ED33808" w14:textId="48C5BADD" w:rsidR="3402722E" w:rsidRDefault="3402722E" w:rsidP="0B03DD9E">
      <w:r w:rsidRPr="0B03DD9E">
        <w:t xml:space="preserve">The transferability of credits you earn at California College of Business Science &amp; Technology is </w:t>
      </w:r>
      <w:r w:rsidRPr="0B03DD9E">
        <w:rPr>
          <w:b/>
          <w:bCs/>
        </w:rPr>
        <w:t>at the complete discretion of the institution to which you may seek to transfer</w:t>
      </w:r>
      <w:r w:rsidRPr="0B03DD9E">
        <w:t xml:space="preserve">. </w:t>
      </w:r>
    </w:p>
    <w:p w14:paraId="136F6C33" w14:textId="0451F228" w:rsidR="3402722E" w:rsidRDefault="3402722E" w:rsidP="0B03DD9E">
      <w:r w:rsidRPr="0B03DD9E">
        <w:t xml:space="preserve">Acceptance of the certificate you earn in the educational program is also at the complete discretion of the institution to which you may seek to transfer. If the certificate that you earn at this institution is not accepted at the institution to which you seek to transfer, you may be required to repeat some or all of your coursework at that institution. For this </w:t>
      </w:r>
      <w:proofErr w:type="gramStart"/>
      <w:r w:rsidRPr="0B03DD9E">
        <w:t>reason</w:t>
      </w:r>
      <w:proofErr w:type="gramEnd"/>
      <w:r w:rsidRPr="0B03DD9E">
        <w:t xml:space="preserve"> you should make certain that your attendance at this institution will meet your educational goals. This may include contacting an institution to which you may seek to transfer after attending California College of Business Science &amp; Technology to determine if certificate will transfer.</w:t>
      </w:r>
    </w:p>
    <w:p w14:paraId="32F663F2" w14:textId="47F2DC90" w:rsidR="5DD8E015" w:rsidRDefault="235F95F5" w:rsidP="4EAD1413">
      <w:pPr>
        <w:pStyle w:val="CatalogueHeader2"/>
      </w:pPr>
      <w:bookmarkStart w:id="14" w:name="_Toc1440743725"/>
      <w:r w:rsidRPr="4EAD1413">
        <w:t>A</w:t>
      </w:r>
      <w:r w:rsidR="2E5C132D" w:rsidRPr="4EAD1413">
        <w:t>cademic</w:t>
      </w:r>
      <w:r w:rsidRPr="4EAD1413">
        <w:t xml:space="preserve"> P</w:t>
      </w:r>
      <w:r w:rsidR="1D43DE0A" w:rsidRPr="4EAD1413">
        <w:t>olicies</w:t>
      </w:r>
      <w:bookmarkEnd w:id="14"/>
      <w:r w:rsidRPr="4EAD1413">
        <w:t xml:space="preserve"> </w:t>
      </w:r>
    </w:p>
    <w:p w14:paraId="4A1A02B3" w14:textId="3D2BD25B" w:rsidR="5DD8E015" w:rsidRDefault="5DD8E015" w:rsidP="0B03DD9E">
      <w:pPr>
        <w:rPr>
          <w:rFonts w:ascii="Aptos" w:eastAsia="Aptos" w:hAnsi="Aptos" w:cs="Aptos"/>
          <w:color w:val="000000" w:themeColor="text1"/>
        </w:rPr>
      </w:pPr>
      <w:r w:rsidRPr="0B03DD9E">
        <w:rPr>
          <w:rFonts w:ascii="Aptos" w:eastAsia="Aptos" w:hAnsi="Aptos" w:cs="Aptos"/>
          <w:color w:val="000000" w:themeColor="text1"/>
        </w:rPr>
        <w:t>California College of Business Science &amp; Technology’ attendance policy approximates the expectations found in a work situation. It is essential that each student learns the discipline of regular and prompt attendance as well as the skills involved in the workplace. At the time the student moves from education and training into a career, employers will be very interested in dependability and punctuality. No matter how skilled the person, an employee is valuable only when present on the job.</w:t>
      </w:r>
    </w:p>
    <w:p w14:paraId="7CA3EEEE" w14:textId="0903A28D" w:rsidR="5DD8E015" w:rsidRDefault="235F95F5" w:rsidP="4EAD1413">
      <w:pPr>
        <w:pStyle w:val="CatalogueHeader2"/>
      </w:pPr>
      <w:bookmarkStart w:id="15" w:name="_Toc1486927844"/>
      <w:r w:rsidRPr="4EAD1413">
        <w:t>A</w:t>
      </w:r>
      <w:r w:rsidR="76DC7835" w:rsidRPr="4EAD1413">
        <w:t>ttendance</w:t>
      </w:r>
      <w:r w:rsidRPr="4EAD1413">
        <w:t>/P</w:t>
      </w:r>
      <w:r w:rsidR="0C106B5F" w:rsidRPr="4EAD1413">
        <w:t>robation</w:t>
      </w:r>
      <w:r w:rsidRPr="4EAD1413">
        <w:t>/D</w:t>
      </w:r>
      <w:r w:rsidR="0D6CA731" w:rsidRPr="4EAD1413">
        <w:t>ismissal</w:t>
      </w:r>
      <w:bookmarkEnd w:id="15"/>
    </w:p>
    <w:p w14:paraId="11ECE047" w14:textId="7D9ADA56" w:rsidR="5DD8E015" w:rsidRDefault="5DD8E015" w:rsidP="0B03DD9E">
      <w:pPr>
        <w:rPr>
          <w:rFonts w:ascii="Aptos" w:eastAsia="Aptos" w:hAnsi="Aptos" w:cs="Aptos"/>
          <w:color w:val="000000" w:themeColor="text1"/>
        </w:rPr>
      </w:pPr>
      <w:r w:rsidRPr="0B03DD9E">
        <w:rPr>
          <w:rFonts w:ascii="Aptos" w:eastAsia="Aptos" w:hAnsi="Aptos" w:cs="Aptos"/>
          <w:color w:val="000000" w:themeColor="text1"/>
        </w:rPr>
        <w:t xml:space="preserve">The faculty and staff of California College of Business Science &amp; Technology consider each moment in class imperative for success. When the student is not in the classroom, the information missed cannot be recaptured. Satisfactory Academic Progress requires a student to maintain a minimum of 80% attendance. Students who are excessively absent (20% or more of classroom hours) will be placed on probation. If the student’s attendance </w:t>
      </w:r>
      <w:r w:rsidRPr="0B03DD9E">
        <w:rPr>
          <w:rFonts w:ascii="Aptos" w:eastAsia="Aptos" w:hAnsi="Aptos" w:cs="Aptos"/>
          <w:color w:val="000000" w:themeColor="text1"/>
        </w:rPr>
        <w:lastRenderedPageBreak/>
        <w:t xml:space="preserve">does not improve at the next evaluation point, the student will be dropped from the program. Any student absent for ten (10) consecutive calendar days without a written and approved Leave of Absence will be terminated from their program. Students will not be readmitted without the approval of the primary instructor and Chief of Academic Officer. If a student is absent for a test, he/she will be given an opportunity to retest at the earliest convenience of the instructor. Makeup classes may be required at the discretion of the instructor and with the approval of the Chief of Academic Officer. </w:t>
      </w:r>
    </w:p>
    <w:p w14:paraId="0E80F914" w14:textId="386620BB" w:rsidR="5DD8E015" w:rsidRDefault="5DD8E015" w:rsidP="0B03DD9E">
      <w:pPr>
        <w:pStyle w:val="ListParagraph"/>
        <w:numPr>
          <w:ilvl w:val="0"/>
          <w:numId w:val="11"/>
        </w:numPr>
        <w:rPr>
          <w:rFonts w:ascii="Aptos" w:eastAsia="Aptos" w:hAnsi="Aptos" w:cs="Aptos"/>
          <w:color w:val="000000" w:themeColor="text1"/>
        </w:rPr>
      </w:pPr>
      <w:r w:rsidRPr="0B03DD9E">
        <w:rPr>
          <w:rFonts w:ascii="Aptos" w:eastAsia="Aptos" w:hAnsi="Aptos" w:cs="Aptos"/>
          <w:color w:val="000000" w:themeColor="text1"/>
        </w:rPr>
        <w:t xml:space="preserve">One tardy equals 1-2 hours of absence (depending on the program) </w:t>
      </w:r>
    </w:p>
    <w:p w14:paraId="316CB9F4" w14:textId="0D942CEB" w:rsidR="5DD8E015" w:rsidRDefault="5DD8E015" w:rsidP="0B03DD9E">
      <w:pPr>
        <w:pStyle w:val="ListParagraph"/>
        <w:numPr>
          <w:ilvl w:val="0"/>
          <w:numId w:val="11"/>
        </w:numPr>
        <w:rPr>
          <w:rFonts w:ascii="Aptos" w:eastAsia="Aptos" w:hAnsi="Aptos" w:cs="Aptos"/>
          <w:color w:val="000000" w:themeColor="text1"/>
        </w:rPr>
      </w:pPr>
      <w:r w:rsidRPr="0B03DD9E">
        <w:rPr>
          <w:rFonts w:ascii="Aptos" w:eastAsia="Aptos" w:hAnsi="Aptos" w:cs="Aptos"/>
          <w:color w:val="000000" w:themeColor="text1"/>
        </w:rPr>
        <w:t>One early departure equals one hour of absence.</w:t>
      </w:r>
    </w:p>
    <w:p w14:paraId="64A1D30A" w14:textId="049E1FBB" w:rsidR="0B03DD9E" w:rsidRDefault="0B03DD9E" w:rsidP="0B03DD9E">
      <w:pPr>
        <w:rPr>
          <w:rFonts w:ascii="Aptos" w:eastAsia="Aptos" w:hAnsi="Aptos" w:cs="Aptos"/>
          <w:color w:val="000000" w:themeColor="text1"/>
        </w:rPr>
      </w:pPr>
    </w:p>
    <w:p w14:paraId="69F850B9" w14:textId="322842C5" w:rsidR="5DD8E015" w:rsidRDefault="235F95F5" w:rsidP="4EAD1413">
      <w:pPr>
        <w:pStyle w:val="CatalogueHeader2"/>
      </w:pPr>
      <w:bookmarkStart w:id="16" w:name="_Toc332791940"/>
      <w:r w:rsidRPr="4EAD1413">
        <w:t>L</w:t>
      </w:r>
      <w:r w:rsidR="5159F92D" w:rsidRPr="4EAD1413">
        <w:t>etter Grade</w:t>
      </w:r>
      <w:r w:rsidRPr="4EAD1413">
        <w:t xml:space="preserve"> </w:t>
      </w:r>
      <w:r w:rsidR="162DE233" w:rsidRPr="4EAD1413">
        <w:t xml:space="preserve">and </w:t>
      </w:r>
      <w:r w:rsidRPr="4EAD1413">
        <w:t>G</w:t>
      </w:r>
      <w:r w:rsidR="68151086" w:rsidRPr="4EAD1413">
        <w:t>rade</w:t>
      </w:r>
      <w:r w:rsidRPr="4EAD1413">
        <w:t xml:space="preserve"> P</w:t>
      </w:r>
      <w:r w:rsidR="3D6D2E1B" w:rsidRPr="4EAD1413">
        <w:t>oint</w:t>
      </w:r>
      <w:r w:rsidRPr="4EAD1413">
        <w:t xml:space="preserve"> S</w:t>
      </w:r>
      <w:r w:rsidR="2552FB5B" w:rsidRPr="4EAD1413">
        <w:t>ystem</w:t>
      </w:r>
      <w:bookmarkEnd w:id="16"/>
    </w:p>
    <w:p w14:paraId="400B5EDD" w14:textId="774716E2" w:rsidR="5DD8E015" w:rsidRDefault="5DD8E015" w:rsidP="0B03DD9E">
      <w:pPr>
        <w:rPr>
          <w:rFonts w:ascii="Aptos" w:eastAsia="Aptos" w:hAnsi="Aptos" w:cs="Aptos"/>
          <w:color w:val="000000" w:themeColor="text1"/>
        </w:rPr>
      </w:pPr>
      <w:r w:rsidRPr="0B03DD9E">
        <w:rPr>
          <w:rFonts w:ascii="Aptos" w:eastAsia="Aptos" w:hAnsi="Aptos" w:cs="Aptos"/>
          <w:color w:val="000000" w:themeColor="text1"/>
        </w:rPr>
        <w:t>California College of Business Science &amp; Technology grades on a 4.0 scale system. Following is the letter grade/numerical equivalents of the institution's system.</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120"/>
        <w:gridCol w:w="3120"/>
        <w:gridCol w:w="3120"/>
      </w:tblGrid>
      <w:tr w:rsidR="0B03DD9E" w14:paraId="5AFEDEFC" w14:textId="77777777" w:rsidTr="0B03DD9E">
        <w:trPr>
          <w:trHeight w:val="300"/>
        </w:trPr>
        <w:tc>
          <w:tcPr>
            <w:tcW w:w="3120" w:type="dxa"/>
            <w:shd w:val="clear" w:color="auto" w:fill="F6C5AC" w:themeFill="accent2" w:themeFillTint="66"/>
            <w:tcMar>
              <w:left w:w="105" w:type="dxa"/>
              <w:right w:w="105" w:type="dxa"/>
            </w:tcMar>
          </w:tcPr>
          <w:p w14:paraId="76674D3F" w14:textId="06A64A57" w:rsidR="0B03DD9E" w:rsidRDefault="0B03DD9E" w:rsidP="0B03DD9E">
            <w:pPr>
              <w:jc w:val="center"/>
              <w:rPr>
                <w:rFonts w:ascii="Aptos" w:eastAsia="Aptos" w:hAnsi="Aptos" w:cs="Aptos"/>
                <w:color w:val="000000" w:themeColor="text1"/>
              </w:rPr>
            </w:pPr>
            <w:r w:rsidRPr="0B03DD9E">
              <w:rPr>
                <w:rFonts w:ascii="Aptos" w:eastAsia="Aptos" w:hAnsi="Aptos" w:cs="Aptos"/>
                <w:b/>
                <w:bCs/>
                <w:color w:val="000000" w:themeColor="text1"/>
              </w:rPr>
              <w:t>Letter Grade</w:t>
            </w:r>
          </w:p>
        </w:tc>
        <w:tc>
          <w:tcPr>
            <w:tcW w:w="3120" w:type="dxa"/>
            <w:shd w:val="clear" w:color="auto" w:fill="F6C5AC" w:themeFill="accent2" w:themeFillTint="66"/>
            <w:tcMar>
              <w:left w:w="105" w:type="dxa"/>
              <w:right w:w="105" w:type="dxa"/>
            </w:tcMar>
          </w:tcPr>
          <w:p w14:paraId="067CA69C" w14:textId="1BD90AB1" w:rsidR="0B03DD9E" w:rsidRDefault="0B03DD9E" w:rsidP="0B03DD9E">
            <w:pPr>
              <w:jc w:val="center"/>
              <w:rPr>
                <w:rFonts w:ascii="Aptos" w:eastAsia="Aptos" w:hAnsi="Aptos" w:cs="Aptos"/>
                <w:color w:val="000000" w:themeColor="text1"/>
              </w:rPr>
            </w:pPr>
            <w:r w:rsidRPr="0B03DD9E">
              <w:rPr>
                <w:rFonts w:ascii="Aptos" w:eastAsia="Aptos" w:hAnsi="Aptos" w:cs="Aptos"/>
                <w:b/>
                <w:bCs/>
                <w:color w:val="000000" w:themeColor="text1"/>
              </w:rPr>
              <w:t>Percentage</w:t>
            </w:r>
          </w:p>
        </w:tc>
        <w:tc>
          <w:tcPr>
            <w:tcW w:w="3120" w:type="dxa"/>
            <w:shd w:val="clear" w:color="auto" w:fill="F6C5AC" w:themeFill="accent2" w:themeFillTint="66"/>
            <w:tcMar>
              <w:left w:w="105" w:type="dxa"/>
              <w:right w:w="105" w:type="dxa"/>
            </w:tcMar>
          </w:tcPr>
          <w:p w14:paraId="14CBA36F" w14:textId="6E7F4FC4" w:rsidR="0B03DD9E" w:rsidRDefault="0B03DD9E" w:rsidP="0B03DD9E">
            <w:pPr>
              <w:jc w:val="center"/>
              <w:rPr>
                <w:rFonts w:ascii="Aptos" w:eastAsia="Aptos" w:hAnsi="Aptos" w:cs="Aptos"/>
                <w:color w:val="000000" w:themeColor="text1"/>
              </w:rPr>
            </w:pPr>
            <w:r w:rsidRPr="0B03DD9E">
              <w:rPr>
                <w:rFonts w:ascii="Aptos" w:eastAsia="Aptos" w:hAnsi="Aptos" w:cs="Aptos"/>
                <w:b/>
                <w:bCs/>
                <w:color w:val="000000" w:themeColor="text1"/>
              </w:rPr>
              <w:t>Indicator</w:t>
            </w:r>
          </w:p>
        </w:tc>
      </w:tr>
      <w:tr w:rsidR="0B03DD9E" w14:paraId="5661791A" w14:textId="77777777" w:rsidTr="0B03DD9E">
        <w:trPr>
          <w:trHeight w:val="300"/>
        </w:trPr>
        <w:tc>
          <w:tcPr>
            <w:tcW w:w="3120" w:type="dxa"/>
            <w:tcMar>
              <w:left w:w="105" w:type="dxa"/>
              <w:right w:w="105" w:type="dxa"/>
            </w:tcMar>
          </w:tcPr>
          <w:p w14:paraId="34856722" w14:textId="5B915670"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A</w:t>
            </w:r>
          </w:p>
        </w:tc>
        <w:tc>
          <w:tcPr>
            <w:tcW w:w="3120" w:type="dxa"/>
            <w:tcMar>
              <w:left w:w="105" w:type="dxa"/>
              <w:right w:w="105" w:type="dxa"/>
            </w:tcMar>
          </w:tcPr>
          <w:p w14:paraId="2C172EE2" w14:textId="7A0A9BAC"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90-100%</w:t>
            </w:r>
          </w:p>
        </w:tc>
        <w:tc>
          <w:tcPr>
            <w:tcW w:w="3120" w:type="dxa"/>
            <w:tcMar>
              <w:left w:w="105" w:type="dxa"/>
              <w:right w:w="105" w:type="dxa"/>
            </w:tcMar>
          </w:tcPr>
          <w:p w14:paraId="6F6ADF33" w14:textId="6D769E15"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Excellent</w:t>
            </w:r>
          </w:p>
        </w:tc>
      </w:tr>
      <w:tr w:rsidR="0B03DD9E" w14:paraId="569103B8" w14:textId="77777777" w:rsidTr="0B03DD9E">
        <w:trPr>
          <w:trHeight w:val="300"/>
        </w:trPr>
        <w:tc>
          <w:tcPr>
            <w:tcW w:w="3120" w:type="dxa"/>
            <w:tcMar>
              <w:left w:w="105" w:type="dxa"/>
              <w:right w:w="105" w:type="dxa"/>
            </w:tcMar>
          </w:tcPr>
          <w:p w14:paraId="0DD5E596" w14:textId="5034B114"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B</w:t>
            </w:r>
          </w:p>
        </w:tc>
        <w:tc>
          <w:tcPr>
            <w:tcW w:w="3120" w:type="dxa"/>
            <w:tcMar>
              <w:left w:w="105" w:type="dxa"/>
              <w:right w:w="105" w:type="dxa"/>
            </w:tcMar>
          </w:tcPr>
          <w:p w14:paraId="4F36EDDC" w14:textId="15ADAB4E"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80-89%</w:t>
            </w:r>
          </w:p>
        </w:tc>
        <w:tc>
          <w:tcPr>
            <w:tcW w:w="3120" w:type="dxa"/>
            <w:tcMar>
              <w:left w:w="105" w:type="dxa"/>
              <w:right w:w="105" w:type="dxa"/>
            </w:tcMar>
          </w:tcPr>
          <w:p w14:paraId="24DABA8B" w14:textId="35A5DBA3"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Good</w:t>
            </w:r>
          </w:p>
        </w:tc>
      </w:tr>
      <w:tr w:rsidR="0B03DD9E" w14:paraId="25416C4E" w14:textId="77777777" w:rsidTr="0B03DD9E">
        <w:trPr>
          <w:trHeight w:val="300"/>
        </w:trPr>
        <w:tc>
          <w:tcPr>
            <w:tcW w:w="3120" w:type="dxa"/>
            <w:tcMar>
              <w:left w:w="105" w:type="dxa"/>
              <w:right w:w="105" w:type="dxa"/>
            </w:tcMar>
          </w:tcPr>
          <w:p w14:paraId="181E5FCF" w14:textId="5E8B3AE9"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C</w:t>
            </w:r>
          </w:p>
        </w:tc>
        <w:tc>
          <w:tcPr>
            <w:tcW w:w="3120" w:type="dxa"/>
            <w:tcMar>
              <w:left w:w="105" w:type="dxa"/>
              <w:right w:w="105" w:type="dxa"/>
            </w:tcMar>
          </w:tcPr>
          <w:p w14:paraId="03B5F7C6" w14:textId="5A28B194"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70-79%</w:t>
            </w:r>
          </w:p>
        </w:tc>
        <w:tc>
          <w:tcPr>
            <w:tcW w:w="3120" w:type="dxa"/>
            <w:tcMar>
              <w:left w:w="105" w:type="dxa"/>
              <w:right w:w="105" w:type="dxa"/>
            </w:tcMar>
          </w:tcPr>
          <w:p w14:paraId="66B48D04" w14:textId="07BC92E2"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Satisfactory</w:t>
            </w:r>
          </w:p>
        </w:tc>
      </w:tr>
      <w:tr w:rsidR="0B03DD9E" w14:paraId="748ABE4B" w14:textId="77777777" w:rsidTr="0B03DD9E">
        <w:trPr>
          <w:trHeight w:val="300"/>
        </w:trPr>
        <w:tc>
          <w:tcPr>
            <w:tcW w:w="3120" w:type="dxa"/>
            <w:tcMar>
              <w:left w:w="105" w:type="dxa"/>
              <w:right w:w="105" w:type="dxa"/>
            </w:tcMar>
          </w:tcPr>
          <w:p w14:paraId="242C94D2" w14:textId="698D7BEA"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D</w:t>
            </w:r>
          </w:p>
        </w:tc>
        <w:tc>
          <w:tcPr>
            <w:tcW w:w="3120" w:type="dxa"/>
            <w:tcMar>
              <w:left w:w="105" w:type="dxa"/>
              <w:right w:w="105" w:type="dxa"/>
            </w:tcMar>
          </w:tcPr>
          <w:p w14:paraId="31173BDB" w14:textId="30C813E0"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60-69%</w:t>
            </w:r>
          </w:p>
        </w:tc>
        <w:tc>
          <w:tcPr>
            <w:tcW w:w="3120" w:type="dxa"/>
            <w:tcMar>
              <w:left w:w="105" w:type="dxa"/>
              <w:right w:w="105" w:type="dxa"/>
            </w:tcMar>
          </w:tcPr>
          <w:p w14:paraId="7EAE27B7" w14:textId="13CED616"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Unsatisfactory</w:t>
            </w:r>
          </w:p>
        </w:tc>
      </w:tr>
      <w:tr w:rsidR="0B03DD9E" w14:paraId="6F5AAE40" w14:textId="77777777" w:rsidTr="0B03DD9E">
        <w:trPr>
          <w:trHeight w:val="300"/>
        </w:trPr>
        <w:tc>
          <w:tcPr>
            <w:tcW w:w="3120" w:type="dxa"/>
            <w:tcMar>
              <w:left w:w="105" w:type="dxa"/>
              <w:right w:w="105" w:type="dxa"/>
            </w:tcMar>
          </w:tcPr>
          <w:p w14:paraId="75172B5D" w14:textId="7C3242D6"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F</w:t>
            </w:r>
          </w:p>
        </w:tc>
        <w:tc>
          <w:tcPr>
            <w:tcW w:w="3120" w:type="dxa"/>
            <w:tcMar>
              <w:left w:w="105" w:type="dxa"/>
              <w:right w:w="105" w:type="dxa"/>
            </w:tcMar>
          </w:tcPr>
          <w:p w14:paraId="13E844C7" w14:textId="19F12F0F"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Below 59%</w:t>
            </w:r>
          </w:p>
        </w:tc>
        <w:tc>
          <w:tcPr>
            <w:tcW w:w="3120" w:type="dxa"/>
            <w:tcMar>
              <w:left w:w="105" w:type="dxa"/>
              <w:right w:w="105" w:type="dxa"/>
            </w:tcMar>
          </w:tcPr>
          <w:p w14:paraId="2D9AFDF4" w14:textId="2271DC58" w:rsidR="0B03DD9E" w:rsidRDefault="0B03DD9E" w:rsidP="0B03DD9E">
            <w:pPr>
              <w:jc w:val="center"/>
              <w:rPr>
                <w:rFonts w:ascii="Aptos" w:eastAsia="Aptos" w:hAnsi="Aptos" w:cs="Aptos"/>
                <w:color w:val="000000" w:themeColor="text1"/>
              </w:rPr>
            </w:pPr>
            <w:r w:rsidRPr="0B03DD9E">
              <w:rPr>
                <w:rFonts w:ascii="Aptos" w:eastAsia="Aptos" w:hAnsi="Aptos" w:cs="Aptos"/>
                <w:color w:val="000000" w:themeColor="text1"/>
              </w:rPr>
              <w:t>Failing</w:t>
            </w:r>
          </w:p>
        </w:tc>
      </w:tr>
    </w:tbl>
    <w:p w14:paraId="4087943C" w14:textId="050D365A" w:rsidR="0B03DD9E" w:rsidRDefault="0B03DD9E" w:rsidP="4EAD1413">
      <w:pPr>
        <w:rPr>
          <w:rFonts w:ascii="Aptos" w:eastAsia="Aptos" w:hAnsi="Aptos" w:cs="Aptos"/>
          <w:color w:val="000000" w:themeColor="text1"/>
        </w:rPr>
      </w:pPr>
    </w:p>
    <w:p w14:paraId="11670676" w14:textId="1B8129EB" w:rsidR="5DD8E015" w:rsidRDefault="235F95F5" w:rsidP="4EAD1413">
      <w:pPr>
        <w:pStyle w:val="CatalogueHeader2"/>
      </w:pPr>
      <w:bookmarkStart w:id="17" w:name="_Toc2039418170"/>
      <w:r w:rsidRPr="4EAD1413">
        <w:t>F</w:t>
      </w:r>
      <w:r w:rsidR="725C079D" w:rsidRPr="4EAD1413">
        <w:t>aculty</w:t>
      </w:r>
      <w:r w:rsidRPr="4EAD1413">
        <w:t xml:space="preserve"> T</w:t>
      </w:r>
      <w:r w:rsidR="620618AB" w:rsidRPr="4EAD1413">
        <w:t>urnaround</w:t>
      </w:r>
      <w:r w:rsidRPr="4EAD1413">
        <w:t xml:space="preserve"> T</w:t>
      </w:r>
      <w:r w:rsidR="4878BF5D" w:rsidRPr="4EAD1413">
        <w:t>ime</w:t>
      </w:r>
      <w:bookmarkEnd w:id="17"/>
    </w:p>
    <w:p w14:paraId="14645952" w14:textId="0352C9C3" w:rsidR="5DD8E015" w:rsidRDefault="4A55AD52" w:rsidP="0B03DD9E">
      <w:pPr>
        <w:rPr>
          <w:rFonts w:ascii="Aptos" w:eastAsia="Aptos" w:hAnsi="Aptos" w:cs="Aptos"/>
          <w:color w:val="000000" w:themeColor="text1"/>
        </w:rPr>
      </w:pPr>
      <w:r w:rsidRPr="760FA9D9">
        <w:rPr>
          <w:rFonts w:ascii="Aptos" w:eastAsia="Aptos" w:hAnsi="Aptos" w:cs="Aptos"/>
          <w:color w:val="000000" w:themeColor="text1"/>
        </w:rPr>
        <w:t>The turn-around time for instructor feedback/graded assignments is 7-day turnaround. 70% is the minimum requirement in theory and practical training. Students must maintain a “C” average for successful progression and graduation. Students need to retake tests scored below 70%. Satisfactory Academic Progress requires a student to maintain a minimum “C” average in theory and practical training. Students with less than 70% average in theory and practical training will be placed on probation. If the student’s academics (theory and practical) do not improve at the next evaluation point, the student will be dropped from the program. Students will not be readmitted without approval of the primary instructor and Chief of Academic Officer.</w:t>
      </w:r>
    </w:p>
    <w:p w14:paraId="010FB4F1" w14:textId="67EE9167" w:rsidR="2FBF990B" w:rsidRDefault="1048C637" w:rsidP="4EAD1413">
      <w:pPr>
        <w:pStyle w:val="CatalogueHeader2"/>
      </w:pPr>
      <w:bookmarkStart w:id="18" w:name="_Toc1379868490"/>
      <w:r w:rsidRPr="4EAD1413">
        <w:lastRenderedPageBreak/>
        <w:t>Course Retake Policy</w:t>
      </w:r>
      <w:bookmarkEnd w:id="18"/>
    </w:p>
    <w:p w14:paraId="61ABB536" w14:textId="6AD0525F" w:rsidR="5DD8E015" w:rsidRDefault="2A836B7F" w:rsidP="0B03DD9E">
      <w:pPr>
        <w:rPr>
          <w:rFonts w:ascii="Aptos" w:eastAsia="Aptos" w:hAnsi="Aptos" w:cs="Aptos"/>
          <w:color w:val="000000" w:themeColor="text1"/>
        </w:rPr>
      </w:pPr>
      <w:r w:rsidRPr="27171C97">
        <w:rPr>
          <w:rFonts w:ascii="Aptos" w:eastAsia="Aptos" w:hAnsi="Aptos" w:cs="Aptos"/>
          <w:color w:val="000000" w:themeColor="text1"/>
        </w:rPr>
        <w:t>The course retake policy is offered to students who have unsuccessfully completed a course and received a failing grade (F), subject to additional tuition and fees.</w:t>
      </w:r>
    </w:p>
    <w:p w14:paraId="07CB21DA" w14:textId="607E9D2B" w:rsidR="367CD5DF" w:rsidRDefault="72B6E140" w:rsidP="4EAD1413">
      <w:pPr>
        <w:pStyle w:val="CatalogueHeader2"/>
      </w:pPr>
      <w:bookmarkStart w:id="19" w:name="_Toc726013646"/>
      <w:r w:rsidRPr="4EAD1413">
        <w:t>Maximum Time in Which to Complete</w:t>
      </w:r>
      <w:bookmarkEnd w:id="19"/>
    </w:p>
    <w:p w14:paraId="1C12A6B4" w14:textId="29CAE31C" w:rsidR="5DD8E015" w:rsidRDefault="2A836B7F" w:rsidP="0B03DD9E">
      <w:pPr>
        <w:rPr>
          <w:rFonts w:ascii="Aptos" w:eastAsia="Aptos" w:hAnsi="Aptos" w:cs="Aptos"/>
          <w:color w:val="000000" w:themeColor="text1"/>
        </w:rPr>
      </w:pPr>
      <w:r w:rsidRPr="27171C97">
        <w:rPr>
          <w:rFonts w:ascii="Aptos" w:eastAsia="Aptos" w:hAnsi="Aptos" w:cs="Aptos"/>
          <w:color w:val="000000" w:themeColor="text1"/>
        </w:rPr>
        <w:t>Students are not allowed to attempt more than 1.5 times, or 150%, of the number of credits in their program of study. The requirements for rate of progress are to assure that students are progressing at a rate at which they will complete their programs within the maximum time frame.</w:t>
      </w:r>
    </w:p>
    <w:p w14:paraId="1989FA64" w14:textId="76C74BAF" w:rsidR="352B3DED" w:rsidRDefault="0DAF5554" w:rsidP="4EAD1413">
      <w:pPr>
        <w:pStyle w:val="CatalogueHeader2"/>
      </w:pPr>
      <w:bookmarkStart w:id="20" w:name="_Toc998660139"/>
      <w:r w:rsidRPr="4EAD1413">
        <w:t>Leave of Absence</w:t>
      </w:r>
      <w:bookmarkEnd w:id="20"/>
    </w:p>
    <w:p w14:paraId="384F1086" w14:textId="7BFB3721" w:rsidR="1B7AB268" w:rsidRDefault="2B09AB94" w:rsidP="0B03DD9E">
      <w:pPr>
        <w:rPr>
          <w:rFonts w:ascii="Aptos" w:eastAsia="Aptos" w:hAnsi="Aptos" w:cs="Aptos"/>
          <w:color w:val="000000" w:themeColor="text1"/>
        </w:rPr>
      </w:pPr>
      <w:r w:rsidRPr="27171C97">
        <w:rPr>
          <w:rFonts w:ascii="Aptos" w:eastAsia="Aptos" w:hAnsi="Aptos" w:cs="Aptos"/>
          <w:color w:val="000000" w:themeColor="text1"/>
        </w:rPr>
        <w:t>Students are entitled to take only one leave of absence during any calendar year. The duration of the leave of absence is minimum 14 consecutive days and may not exceed sixty (60) consecutive days. A student may request a LOA by notifying the school in person. Requests for leave must be submitted in writing to the Chief Academic Officer and must include an anticipated return date and be signed by the student. Failure to return to college as scheduled without prior written notification and approval from the Chief Academic Officer will result in immediate dismissal. Any refund due will be made within thirty calendar days from the end of an approved leave of absence. The Chief Academic Officer may grant leaves of absence and/or waive interim satisfactory standards for circumstances of poor health, family crisis, or other significant occurrences outside the control of the student. It must be demonstrated by the student that the circumstances had or will have an adverse impact on the student's satisfactory progress in the academic program. No waivers will be provided for graduation requirements. Time for an approved leave of absence will not be included in the calculation of a student's maximum program length.</w:t>
      </w:r>
    </w:p>
    <w:p w14:paraId="54D589E6" w14:textId="34696B75" w:rsidR="7C5B25F0" w:rsidRDefault="66C3BDCD" w:rsidP="4EAD1413">
      <w:pPr>
        <w:pStyle w:val="CatalogueHeader2"/>
      </w:pPr>
      <w:bookmarkStart w:id="21" w:name="_Toc75167322"/>
      <w:r w:rsidRPr="4EAD1413">
        <w:t>Attendance Probation</w:t>
      </w:r>
      <w:bookmarkEnd w:id="21"/>
    </w:p>
    <w:p w14:paraId="7C2C31DD" w14:textId="7F210EAB" w:rsidR="2222D81A" w:rsidRDefault="2222D81A" w:rsidP="0B03DD9E">
      <w:pPr>
        <w:rPr>
          <w:rFonts w:ascii="Aptos" w:eastAsia="Aptos" w:hAnsi="Aptos" w:cs="Aptos"/>
          <w:color w:val="000000" w:themeColor="text1"/>
        </w:rPr>
      </w:pPr>
      <w:r w:rsidRPr="0B03DD9E">
        <w:rPr>
          <w:rFonts w:ascii="Aptos" w:eastAsia="Aptos" w:hAnsi="Aptos" w:cs="Aptos"/>
          <w:color w:val="000000" w:themeColor="text1"/>
        </w:rPr>
        <w:t xml:space="preserve">At least once a week, the Chief Academic Officer monitors the student attendance reports of all active students and calls may be made to students who have missed one or more days during that week. Students are required to have an overall attendance rate of 80% or more to meet the minimum attendance requirement in their program. A student who has consecutively missed more than 20% of the scheduled class hours in any given level or module will be put on probation until the next evaluation point. If the student’s attendance </w:t>
      </w:r>
      <w:r w:rsidRPr="0B03DD9E">
        <w:rPr>
          <w:rFonts w:ascii="Aptos" w:eastAsia="Aptos" w:hAnsi="Aptos" w:cs="Aptos"/>
          <w:color w:val="000000" w:themeColor="text1"/>
        </w:rPr>
        <w:lastRenderedPageBreak/>
        <w:t>does not improve at the next evaluation point, the student will be dropped from the program. A probation letter will be sent to that student.</w:t>
      </w:r>
    </w:p>
    <w:p w14:paraId="39ADAD18" w14:textId="503B8D80" w:rsidR="729956BC" w:rsidRDefault="0A6A2665" w:rsidP="4EAD1413">
      <w:pPr>
        <w:pStyle w:val="CatalogueHeader2"/>
        <w:rPr>
          <w:sz w:val="24"/>
          <w:szCs w:val="24"/>
        </w:rPr>
      </w:pPr>
      <w:bookmarkStart w:id="22" w:name="_Toc31625135"/>
      <w:r w:rsidRPr="4EAD1413">
        <w:t>M</w:t>
      </w:r>
      <w:r w:rsidR="2DAF407D" w:rsidRPr="4EAD1413">
        <w:t>ake-up</w:t>
      </w:r>
      <w:r w:rsidRPr="4EAD1413">
        <w:t xml:space="preserve"> W</w:t>
      </w:r>
      <w:r w:rsidR="7C54AC41" w:rsidRPr="4EAD1413">
        <w:t>ork</w:t>
      </w:r>
      <w:bookmarkEnd w:id="22"/>
      <w:r w:rsidRPr="4EAD1413">
        <w:t xml:space="preserve">   </w:t>
      </w:r>
    </w:p>
    <w:p w14:paraId="0178E75B" w14:textId="5A71256B" w:rsidR="729956BC" w:rsidRDefault="729956BC" w:rsidP="0B03DD9E">
      <w:pPr>
        <w:rPr>
          <w:rFonts w:ascii="Aptos" w:eastAsia="Aptos" w:hAnsi="Aptos" w:cs="Aptos"/>
          <w:color w:val="000000" w:themeColor="text1"/>
        </w:rPr>
      </w:pPr>
      <w:r w:rsidRPr="0B03DD9E">
        <w:rPr>
          <w:rFonts w:ascii="Aptos" w:eastAsia="Aptos" w:hAnsi="Aptos" w:cs="Aptos"/>
          <w:color w:val="000000" w:themeColor="text1"/>
        </w:rPr>
        <w:t>Students can make-up missed class hours at the end of their scheduled class day with Director Approval. In addition, students may make-up hours by participating in school-sponsored events or other extracurricular activities at which a college instructor is present. All assignments, tests, and homework may be made up.</w:t>
      </w:r>
    </w:p>
    <w:p w14:paraId="39BFD546" w14:textId="206A72C3" w:rsidR="729956BC" w:rsidRDefault="729956BC" w:rsidP="0B03DD9E">
      <w:pPr>
        <w:rPr>
          <w:rFonts w:ascii="Aptos" w:eastAsia="Aptos" w:hAnsi="Aptos" w:cs="Aptos"/>
          <w:color w:val="000000" w:themeColor="text1"/>
        </w:rPr>
      </w:pPr>
      <w:r w:rsidRPr="0B03DD9E">
        <w:rPr>
          <w:rFonts w:ascii="Aptos" w:eastAsia="Aptos" w:hAnsi="Aptos" w:cs="Aptos"/>
          <w:color w:val="000000" w:themeColor="text1"/>
        </w:rPr>
        <w:t xml:space="preserve">Students who were absent on theory days, whether excused or unexcused, or fail to take a theory test must make up the test within the same month the test was given. If the test is not made up within the same month, the test missed will be posted as an “O” (zero) when calculating the academic progress grade point average.   </w:t>
      </w:r>
    </w:p>
    <w:p w14:paraId="506D4387" w14:textId="0B71083B" w:rsidR="729956BC" w:rsidRDefault="0A6A2665" w:rsidP="4EAD1413">
      <w:pPr>
        <w:pStyle w:val="CatalogueHeader2"/>
      </w:pPr>
      <w:bookmarkStart w:id="23" w:name="_Toc1677510316"/>
      <w:r w:rsidRPr="4EAD1413">
        <w:t>A</w:t>
      </w:r>
      <w:r w:rsidR="458BAC7F" w:rsidRPr="4EAD1413">
        <w:t>utomatic</w:t>
      </w:r>
      <w:r w:rsidRPr="4EAD1413">
        <w:t xml:space="preserve"> W</w:t>
      </w:r>
      <w:r w:rsidR="2849FDA1" w:rsidRPr="4EAD1413">
        <w:t>ithdrawal</w:t>
      </w:r>
      <w:bookmarkEnd w:id="23"/>
      <w:r w:rsidRPr="4EAD1413">
        <w:t xml:space="preserve">   </w:t>
      </w:r>
    </w:p>
    <w:p w14:paraId="2614A8E0" w14:textId="2FB239FA" w:rsidR="729956BC" w:rsidRDefault="729956BC" w:rsidP="7943FE47">
      <w:pPr>
        <w:rPr>
          <w:rFonts w:ascii="Aptos" w:eastAsia="Aptos" w:hAnsi="Aptos" w:cs="Aptos"/>
          <w:color w:val="000000" w:themeColor="text1"/>
        </w:rPr>
      </w:pPr>
      <w:r w:rsidRPr="7943FE47">
        <w:rPr>
          <w:rFonts w:ascii="Aptos" w:eastAsia="Aptos" w:hAnsi="Aptos" w:cs="Aptos"/>
          <w:color w:val="000000" w:themeColor="text1"/>
        </w:rPr>
        <w:t xml:space="preserve">A student will automatically be withdrawn from the program for the following reasons:   </w:t>
      </w:r>
    </w:p>
    <w:p w14:paraId="777072CF" w14:textId="2E83ADE6" w:rsidR="729956BC" w:rsidRDefault="729956BC" w:rsidP="0B03DD9E">
      <w:pPr>
        <w:pStyle w:val="ListParagraph"/>
        <w:numPr>
          <w:ilvl w:val="0"/>
          <w:numId w:val="10"/>
        </w:numPr>
        <w:rPr>
          <w:rFonts w:ascii="Aptos" w:eastAsia="Aptos" w:hAnsi="Aptos" w:cs="Aptos"/>
          <w:color w:val="000000" w:themeColor="text1"/>
        </w:rPr>
      </w:pPr>
      <w:r w:rsidRPr="0B03DD9E">
        <w:rPr>
          <w:rFonts w:ascii="Aptos" w:eastAsia="Aptos" w:hAnsi="Aptos" w:cs="Aptos"/>
          <w:color w:val="000000" w:themeColor="text1"/>
        </w:rPr>
        <w:t>Failure to attend College for ten (10) consecutive class days.</w:t>
      </w:r>
    </w:p>
    <w:p w14:paraId="10A04F50" w14:textId="464DB8CA" w:rsidR="729956BC" w:rsidRDefault="729956BC" w:rsidP="0B03DD9E">
      <w:pPr>
        <w:pStyle w:val="ListParagraph"/>
        <w:numPr>
          <w:ilvl w:val="0"/>
          <w:numId w:val="10"/>
        </w:numPr>
        <w:rPr>
          <w:rFonts w:ascii="Aptos" w:eastAsia="Aptos" w:hAnsi="Aptos" w:cs="Aptos"/>
          <w:color w:val="000000" w:themeColor="text1"/>
        </w:rPr>
      </w:pPr>
      <w:r w:rsidRPr="0B03DD9E">
        <w:rPr>
          <w:rFonts w:ascii="Aptos" w:eastAsia="Aptos" w:hAnsi="Aptos" w:cs="Aptos"/>
          <w:color w:val="000000" w:themeColor="text1"/>
        </w:rPr>
        <w:t>Failure to return from an approved leave of absence on the scheduled return date</w:t>
      </w:r>
    </w:p>
    <w:p w14:paraId="47266ED9" w14:textId="60AA35FC" w:rsidR="729956BC" w:rsidRDefault="729956BC" w:rsidP="0B03DD9E">
      <w:pPr>
        <w:pStyle w:val="ListParagraph"/>
        <w:numPr>
          <w:ilvl w:val="0"/>
          <w:numId w:val="10"/>
        </w:numPr>
        <w:rPr>
          <w:rFonts w:ascii="Aptos" w:eastAsia="Aptos" w:hAnsi="Aptos" w:cs="Aptos"/>
          <w:color w:val="000000" w:themeColor="text1"/>
        </w:rPr>
      </w:pPr>
      <w:r w:rsidRPr="0B03DD9E">
        <w:rPr>
          <w:rFonts w:ascii="Aptos" w:eastAsia="Aptos" w:hAnsi="Aptos" w:cs="Aptos"/>
          <w:color w:val="000000" w:themeColor="text1"/>
        </w:rPr>
        <w:t>Failure to maintain satisfactory progress for two consecutive modules.</w:t>
      </w:r>
    </w:p>
    <w:p w14:paraId="543C3048" w14:textId="5B5328DA" w:rsidR="729956BC" w:rsidRDefault="729956BC" w:rsidP="0B03DD9E">
      <w:pPr>
        <w:pStyle w:val="ListParagraph"/>
        <w:numPr>
          <w:ilvl w:val="0"/>
          <w:numId w:val="10"/>
        </w:numPr>
        <w:rPr>
          <w:rFonts w:ascii="Aptos" w:eastAsia="Aptos" w:hAnsi="Aptos" w:cs="Aptos"/>
          <w:color w:val="000000" w:themeColor="text1"/>
        </w:rPr>
      </w:pPr>
      <w:r w:rsidRPr="0B03DD9E">
        <w:rPr>
          <w:rFonts w:ascii="Aptos" w:eastAsia="Aptos" w:hAnsi="Aptos" w:cs="Aptos"/>
          <w:color w:val="000000" w:themeColor="text1"/>
        </w:rPr>
        <w:t>Failure to fulfill financial agreements</w:t>
      </w:r>
      <w:r w:rsidR="386E6BBC" w:rsidRPr="0B03DD9E">
        <w:rPr>
          <w:rFonts w:ascii="Aptos" w:eastAsia="Aptos" w:hAnsi="Aptos" w:cs="Aptos"/>
          <w:color w:val="000000" w:themeColor="text1"/>
        </w:rPr>
        <w:t>.</w:t>
      </w:r>
    </w:p>
    <w:p w14:paraId="6D544B41" w14:textId="1B11C40C" w:rsidR="729956BC" w:rsidRDefault="2376909A" w:rsidP="0B03DD9E">
      <w:pPr>
        <w:pStyle w:val="ListParagraph"/>
        <w:numPr>
          <w:ilvl w:val="0"/>
          <w:numId w:val="10"/>
        </w:numPr>
        <w:rPr>
          <w:rFonts w:ascii="Aptos" w:eastAsia="Aptos" w:hAnsi="Aptos" w:cs="Aptos"/>
          <w:color w:val="000000" w:themeColor="text1"/>
        </w:rPr>
      </w:pPr>
      <w:r w:rsidRPr="27171C97">
        <w:rPr>
          <w:rFonts w:ascii="Aptos" w:eastAsia="Aptos" w:hAnsi="Aptos" w:cs="Aptos"/>
          <w:color w:val="000000" w:themeColor="text1"/>
        </w:rPr>
        <w:t>Failing any course in the program twice (at specific evaluation points) during the one enrollment period</w:t>
      </w:r>
      <w:r w:rsidR="761E3247" w:rsidRPr="27171C97">
        <w:rPr>
          <w:rFonts w:ascii="Aptos" w:eastAsia="Aptos" w:hAnsi="Aptos" w:cs="Aptos"/>
          <w:color w:val="000000" w:themeColor="text1"/>
        </w:rPr>
        <w:t>.</w:t>
      </w:r>
    </w:p>
    <w:p w14:paraId="5CEA8667" w14:textId="07D58D67" w:rsidR="1AA516F6" w:rsidRDefault="0B804F0C" w:rsidP="4EAD1413">
      <w:pPr>
        <w:pStyle w:val="CatalogueHeader2"/>
      </w:pPr>
      <w:bookmarkStart w:id="24" w:name="_Toc1886722272"/>
      <w:r w:rsidRPr="4EAD1413">
        <w:t>Student Activities and Services</w:t>
      </w:r>
      <w:bookmarkEnd w:id="24"/>
    </w:p>
    <w:p w14:paraId="2FE7110F" w14:textId="067E928E" w:rsidR="32C4F4DB" w:rsidRDefault="761E3247" w:rsidP="0B03DD9E">
      <w:pPr>
        <w:rPr>
          <w:rFonts w:ascii="Aptos" w:eastAsia="Aptos" w:hAnsi="Aptos" w:cs="Aptos"/>
          <w:color w:val="000000" w:themeColor="text1"/>
        </w:rPr>
      </w:pPr>
      <w:r w:rsidRPr="27171C97">
        <w:rPr>
          <w:rFonts w:ascii="Aptos" w:eastAsia="Aptos" w:hAnsi="Aptos" w:cs="Aptos"/>
          <w:color w:val="000000" w:themeColor="text1"/>
        </w:rPr>
        <w:t>California College of Business Science &amp; Technology offers student activities and services that enhance the student's learning experience as well as assists students in preparing for employment. Students are provided with the following services:</w:t>
      </w:r>
    </w:p>
    <w:p w14:paraId="7954995E" w14:textId="13CEA570" w:rsidR="2DF1F558" w:rsidRDefault="5C845FB3" w:rsidP="4EAD1413">
      <w:pPr>
        <w:pStyle w:val="CatalogueHeader2"/>
        <w:ind w:left="720"/>
        <w:rPr>
          <w:sz w:val="36"/>
          <w:szCs w:val="36"/>
        </w:rPr>
      </w:pPr>
      <w:bookmarkStart w:id="25" w:name="_Toc507818643"/>
      <w:r w:rsidRPr="4EAD1413">
        <w:rPr>
          <w:sz w:val="36"/>
          <w:szCs w:val="36"/>
        </w:rPr>
        <w:t>Academic Counseling</w:t>
      </w:r>
      <w:bookmarkEnd w:id="25"/>
    </w:p>
    <w:p w14:paraId="20BF25C7" w14:textId="0051A1C5" w:rsidR="32C4F4DB" w:rsidRDefault="69956A53" w:rsidP="0B03DD9E">
      <w:pPr>
        <w:ind w:firstLine="720"/>
      </w:pPr>
      <w:r w:rsidRPr="4EAD1413">
        <w:rPr>
          <w:rFonts w:ascii="Calibri" w:eastAsia="Calibri" w:hAnsi="Calibri" w:cs="Calibri"/>
          <w:color w:val="000000" w:themeColor="text1"/>
        </w:rPr>
        <w:t xml:space="preserve">Students are advised on both personal and academic issues and are encouraged to </w:t>
      </w:r>
      <w:r w:rsidR="32C4F4DB">
        <w:tab/>
      </w:r>
      <w:r w:rsidR="32C4F4DB">
        <w:tab/>
      </w:r>
      <w:r w:rsidRPr="4EAD1413">
        <w:rPr>
          <w:rFonts w:ascii="Calibri" w:eastAsia="Calibri" w:hAnsi="Calibri" w:cs="Calibri"/>
          <w:color w:val="000000" w:themeColor="text1"/>
        </w:rPr>
        <w:t>discuss their scholastic and vocational goals. The faculty and Chief Academic Officer</w:t>
      </w:r>
      <w:r w:rsidR="06B966E5"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have </w:t>
      </w:r>
      <w:r w:rsidR="32C4F4DB">
        <w:tab/>
      </w:r>
      <w:r w:rsidRPr="4EAD1413">
        <w:rPr>
          <w:rFonts w:ascii="Calibri" w:eastAsia="Calibri" w:hAnsi="Calibri" w:cs="Calibri"/>
          <w:color w:val="000000" w:themeColor="text1"/>
        </w:rPr>
        <w:t xml:space="preserve">a sincere interest in the personal welfare of each student, and therefore an open-door </w:t>
      </w:r>
      <w:r w:rsidR="32C4F4DB">
        <w:tab/>
      </w:r>
      <w:r w:rsidR="32C4F4DB">
        <w:tab/>
      </w:r>
      <w:r w:rsidRPr="4EAD1413">
        <w:rPr>
          <w:rFonts w:ascii="Calibri" w:eastAsia="Calibri" w:hAnsi="Calibri" w:cs="Calibri"/>
          <w:color w:val="000000" w:themeColor="text1"/>
        </w:rPr>
        <w:t>policy is employed.</w:t>
      </w:r>
    </w:p>
    <w:p w14:paraId="5F91C106" w14:textId="2C76143B" w:rsidR="02BFBE0E" w:rsidRDefault="02BFBE0E" w:rsidP="27171C97">
      <w:pPr>
        <w:pStyle w:val="ListParagraph"/>
      </w:pPr>
      <w:r w:rsidRPr="27171C97">
        <w:rPr>
          <w:rFonts w:ascii="Calibri" w:eastAsia="Calibri" w:hAnsi="Calibri" w:cs="Calibri"/>
          <w:b/>
          <w:bCs/>
          <w:color w:val="194956"/>
          <w:sz w:val="36"/>
          <w:szCs w:val="36"/>
        </w:rPr>
        <w:t>Academic Advisement</w:t>
      </w:r>
    </w:p>
    <w:p w14:paraId="1727EEA9" w14:textId="5280DCA5" w:rsidR="32C4F4DB" w:rsidRDefault="69956A53" w:rsidP="4EAD1413">
      <w:pPr>
        <w:ind w:firstLine="720"/>
        <w:rPr>
          <w:rFonts w:ascii="Calibri" w:eastAsia="Calibri" w:hAnsi="Calibri" w:cs="Calibri"/>
          <w:color w:val="000000" w:themeColor="text1"/>
        </w:rPr>
      </w:pPr>
      <w:r w:rsidRPr="4EAD1413">
        <w:rPr>
          <w:rFonts w:ascii="Calibri" w:eastAsia="Calibri" w:hAnsi="Calibri" w:cs="Calibri"/>
          <w:color w:val="000000" w:themeColor="text1"/>
        </w:rPr>
        <w:lastRenderedPageBreak/>
        <w:t xml:space="preserve">The course requirements are clearly presented in the institution's catalog. It is the </w:t>
      </w:r>
      <w:r w:rsidR="32C4F4DB">
        <w:tab/>
      </w:r>
      <w:r w:rsidR="32C4F4DB">
        <w:tab/>
      </w:r>
      <w:r w:rsidRPr="4EAD1413">
        <w:rPr>
          <w:rFonts w:ascii="Calibri" w:eastAsia="Calibri" w:hAnsi="Calibri" w:cs="Calibri"/>
          <w:color w:val="000000" w:themeColor="text1"/>
        </w:rPr>
        <w:t xml:space="preserve">student’s responsibility to coordinate any make-up work if the student cannot comply </w:t>
      </w:r>
      <w:r w:rsidR="32C4F4DB">
        <w:tab/>
      </w:r>
      <w:r w:rsidR="32C4F4DB">
        <w:tab/>
      </w:r>
      <w:r w:rsidRPr="4EAD1413">
        <w:rPr>
          <w:rFonts w:ascii="Calibri" w:eastAsia="Calibri" w:hAnsi="Calibri" w:cs="Calibri"/>
          <w:color w:val="000000" w:themeColor="text1"/>
        </w:rPr>
        <w:t xml:space="preserve">with the chosen </w:t>
      </w:r>
      <w:r w:rsidR="30B6AE5D" w:rsidRPr="4EAD1413">
        <w:rPr>
          <w:rFonts w:ascii="Calibri" w:eastAsia="Calibri" w:hAnsi="Calibri" w:cs="Calibri"/>
          <w:color w:val="000000" w:themeColor="text1"/>
        </w:rPr>
        <w:t>program</w:t>
      </w:r>
      <w:r w:rsidR="44A22069"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Any alteration to any program offered by the</w:t>
      </w:r>
      <w:r w:rsidR="7D03225F"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College has to</w:t>
      </w:r>
      <w:r w:rsidR="13EA847E"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be </w:t>
      </w:r>
      <w:r w:rsidR="32C4F4DB">
        <w:tab/>
      </w:r>
      <w:r w:rsidRPr="4EAD1413">
        <w:rPr>
          <w:rFonts w:ascii="Calibri" w:eastAsia="Calibri" w:hAnsi="Calibri" w:cs="Calibri"/>
          <w:color w:val="000000" w:themeColor="text1"/>
        </w:rPr>
        <w:t>preauthorized by the</w:t>
      </w:r>
      <w:r w:rsidR="36EB3241"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Chief Academic Officer.</w:t>
      </w:r>
    </w:p>
    <w:p w14:paraId="7CF33FC5" w14:textId="27BC3F90" w:rsidR="7D33B426" w:rsidRDefault="0189F96D" w:rsidP="4EAD1413">
      <w:pPr>
        <w:pStyle w:val="CatalogueHeader2"/>
        <w:ind w:left="720"/>
        <w:rPr>
          <w:sz w:val="36"/>
          <w:szCs w:val="36"/>
        </w:rPr>
      </w:pPr>
      <w:bookmarkStart w:id="26" w:name="_Toc1066783176"/>
      <w:r w:rsidRPr="4EAD1413">
        <w:rPr>
          <w:sz w:val="36"/>
          <w:szCs w:val="36"/>
        </w:rPr>
        <w:t>Placement Services</w:t>
      </w:r>
      <w:bookmarkEnd w:id="26"/>
    </w:p>
    <w:p w14:paraId="67902992" w14:textId="1FF223E3" w:rsidR="729EAED3" w:rsidRDefault="069923ED" w:rsidP="0B03DD9E">
      <w:pPr>
        <w:ind w:firstLine="720"/>
      </w:pPr>
      <w:r w:rsidRPr="4EAD1413">
        <w:rPr>
          <w:rFonts w:ascii="Calibri" w:eastAsia="Calibri" w:hAnsi="Calibri" w:cs="Calibri"/>
          <w:color w:val="000000" w:themeColor="text1"/>
        </w:rPr>
        <w:t xml:space="preserve">California College of Business Science &amp; Technology does not guarantee employment for </w:t>
      </w:r>
      <w:r w:rsidR="729EAED3">
        <w:tab/>
      </w:r>
      <w:r w:rsidRPr="4EAD1413">
        <w:rPr>
          <w:rFonts w:ascii="Calibri" w:eastAsia="Calibri" w:hAnsi="Calibri" w:cs="Calibri"/>
          <w:color w:val="000000" w:themeColor="text1"/>
        </w:rPr>
        <w:t xml:space="preserve">its graduates. The graduate services staff </w:t>
      </w:r>
      <w:r w:rsidR="3B52475B" w:rsidRPr="4EAD1413">
        <w:rPr>
          <w:rFonts w:ascii="Calibri" w:eastAsia="Calibri" w:hAnsi="Calibri" w:cs="Calibri"/>
          <w:color w:val="000000" w:themeColor="text1"/>
        </w:rPr>
        <w:t>assist</w:t>
      </w:r>
      <w:r w:rsidRPr="4EAD1413">
        <w:rPr>
          <w:rFonts w:ascii="Calibri" w:eastAsia="Calibri" w:hAnsi="Calibri" w:cs="Calibri"/>
          <w:color w:val="000000" w:themeColor="text1"/>
        </w:rPr>
        <w:t xml:space="preserve"> students in their job searches after they </w:t>
      </w:r>
      <w:r w:rsidR="729EAED3">
        <w:tab/>
      </w:r>
      <w:r w:rsidR="729EAED3">
        <w:tab/>
      </w:r>
      <w:r w:rsidRPr="4EAD1413">
        <w:rPr>
          <w:rFonts w:ascii="Calibri" w:eastAsia="Calibri" w:hAnsi="Calibri" w:cs="Calibri"/>
          <w:color w:val="000000" w:themeColor="text1"/>
        </w:rPr>
        <w:t>have successfully completed their studies, by offering information on job opportunities</w:t>
      </w:r>
      <w:r w:rsidR="3ED3F2FE" w:rsidRPr="4EAD1413">
        <w:rPr>
          <w:rFonts w:ascii="Calibri" w:eastAsia="Calibri" w:hAnsi="Calibri" w:cs="Calibri"/>
          <w:color w:val="000000" w:themeColor="text1"/>
        </w:rPr>
        <w:t xml:space="preserve"> </w:t>
      </w:r>
      <w:r w:rsidR="729EAED3">
        <w:tab/>
      </w:r>
      <w:r w:rsidR="729EAED3">
        <w:tab/>
      </w:r>
      <w:r w:rsidRPr="4EAD1413">
        <w:rPr>
          <w:rFonts w:ascii="Calibri" w:eastAsia="Calibri" w:hAnsi="Calibri" w:cs="Calibri"/>
          <w:color w:val="000000" w:themeColor="text1"/>
        </w:rPr>
        <w:t>and temporary assignments and guidance in resume preparation and interviewing</w:t>
      </w:r>
      <w:r w:rsidR="40810868" w:rsidRPr="4EAD1413">
        <w:rPr>
          <w:rFonts w:ascii="Calibri" w:eastAsia="Calibri" w:hAnsi="Calibri" w:cs="Calibri"/>
          <w:color w:val="000000" w:themeColor="text1"/>
        </w:rPr>
        <w:t xml:space="preserve"> </w:t>
      </w:r>
      <w:r w:rsidR="729EAED3">
        <w:tab/>
      </w:r>
      <w:r w:rsidR="729EAED3">
        <w:tab/>
      </w:r>
      <w:r w:rsidRPr="4EAD1413">
        <w:rPr>
          <w:rFonts w:ascii="Calibri" w:eastAsia="Calibri" w:hAnsi="Calibri" w:cs="Calibri"/>
          <w:color w:val="000000" w:themeColor="text1"/>
        </w:rPr>
        <w:t>techniques. The College makes reasonable efforts to satisfy the wishes of a graduate as</w:t>
      </w:r>
      <w:r w:rsidR="5922E060" w:rsidRPr="4EAD1413">
        <w:rPr>
          <w:rFonts w:ascii="Calibri" w:eastAsia="Calibri" w:hAnsi="Calibri" w:cs="Calibri"/>
          <w:color w:val="000000" w:themeColor="text1"/>
        </w:rPr>
        <w:t xml:space="preserve"> </w:t>
      </w:r>
      <w:r w:rsidR="729EAED3">
        <w:tab/>
      </w:r>
      <w:r w:rsidR="729EAED3">
        <w:tab/>
      </w:r>
      <w:r w:rsidR="5922E060" w:rsidRPr="4EAD1413">
        <w:rPr>
          <w:rFonts w:ascii="Calibri" w:eastAsia="Calibri" w:hAnsi="Calibri" w:cs="Calibri"/>
          <w:color w:val="000000" w:themeColor="text1"/>
        </w:rPr>
        <w:t xml:space="preserve">to location and type of employment. This </w:t>
      </w:r>
      <w:r w:rsidR="3C3549E3" w:rsidRPr="4EAD1413">
        <w:rPr>
          <w:rFonts w:ascii="Calibri" w:eastAsia="Calibri" w:hAnsi="Calibri" w:cs="Calibri"/>
          <w:color w:val="000000" w:themeColor="text1"/>
        </w:rPr>
        <w:t>assistance</w:t>
      </w:r>
      <w:r w:rsidRPr="4EAD1413">
        <w:rPr>
          <w:rFonts w:ascii="Calibri" w:eastAsia="Calibri" w:hAnsi="Calibri" w:cs="Calibri"/>
          <w:color w:val="000000" w:themeColor="text1"/>
        </w:rPr>
        <w:t xml:space="preserve"> consists primarily of educating</w:t>
      </w:r>
      <w:r w:rsidR="0BEBDBCB" w:rsidRPr="4EAD1413">
        <w:rPr>
          <w:rFonts w:ascii="Calibri" w:eastAsia="Calibri" w:hAnsi="Calibri" w:cs="Calibri"/>
          <w:color w:val="000000" w:themeColor="text1"/>
        </w:rPr>
        <w:t xml:space="preserve"> </w:t>
      </w:r>
      <w:r w:rsidR="729EAED3">
        <w:tab/>
      </w:r>
      <w:r w:rsidR="729EAED3">
        <w:tab/>
      </w:r>
      <w:r w:rsidRPr="4EAD1413">
        <w:rPr>
          <w:rFonts w:ascii="Calibri" w:eastAsia="Calibri" w:hAnsi="Calibri" w:cs="Calibri"/>
          <w:color w:val="000000" w:themeColor="text1"/>
        </w:rPr>
        <w:t>s</w:t>
      </w:r>
      <w:r w:rsidR="5C3C5A15" w:rsidRPr="4EAD1413">
        <w:rPr>
          <w:rFonts w:ascii="Calibri" w:eastAsia="Calibri" w:hAnsi="Calibri" w:cs="Calibri"/>
          <w:color w:val="000000" w:themeColor="text1"/>
        </w:rPr>
        <w:t xml:space="preserve">tudents in developing the ability to successfully perform these tasks as they begin to </w:t>
      </w:r>
      <w:r w:rsidR="729EAED3">
        <w:tab/>
      </w:r>
      <w:r w:rsidR="729EAED3">
        <w:tab/>
      </w:r>
      <w:r w:rsidR="4EAD1413" w:rsidRPr="4EAD1413">
        <w:rPr>
          <w:rFonts w:ascii="Calibri" w:eastAsia="Calibri" w:hAnsi="Calibri" w:cs="Calibri"/>
          <w:color w:val="000000" w:themeColor="text1"/>
        </w:rPr>
        <w:t>s</w:t>
      </w:r>
      <w:r w:rsidRPr="4EAD1413">
        <w:rPr>
          <w:rFonts w:ascii="Calibri" w:eastAsia="Calibri" w:hAnsi="Calibri" w:cs="Calibri"/>
          <w:color w:val="000000" w:themeColor="text1"/>
        </w:rPr>
        <w:t>eek employment. These tasks are taught in workshops offered by student services</w:t>
      </w:r>
      <w:r w:rsidR="36C37642" w:rsidRPr="4EAD1413">
        <w:rPr>
          <w:rFonts w:ascii="Calibri" w:eastAsia="Calibri" w:hAnsi="Calibri" w:cs="Calibri"/>
          <w:color w:val="000000" w:themeColor="text1"/>
        </w:rPr>
        <w:t xml:space="preserve"> </w:t>
      </w:r>
      <w:r w:rsidR="729EAED3">
        <w:tab/>
      </w:r>
      <w:r w:rsidR="729EAED3">
        <w:tab/>
      </w:r>
      <w:r w:rsidRPr="4EAD1413">
        <w:rPr>
          <w:rFonts w:ascii="Calibri" w:eastAsia="Calibri" w:hAnsi="Calibri" w:cs="Calibri"/>
          <w:color w:val="000000" w:themeColor="text1"/>
        </w:rPr>
        <w:t>t</w:t>
      </w:r>
      <w:r w:rsidR="4EAD1413" w:rsidRPr="4EAD1413">
        <w:rPr>
          <w:rFonts w:ascii="Calibri" w:eastAsia="Calibri" w:hAnsi="Calibri" w:cs="Calibri"/>
          <w:color w:val="000000" w:themeColor="text1"/>
        </w:rPr>
        <w:t>ow</w:t>
      </w:r>
      <w:r w:rsidRPr="4EAD1413">
        <w:rPr>
          <w:rFonts w:ascii="Calibri" w:eastAsia="Calibri" w:hAnsi="Calibri" w:cs="Calibri"/>
          <w:color w:val="000000" w:themeColor="text1"/>
        </w:rPr>
        <w:t xml:space="preserve">ards the end of each program: </w:t>
      </w:r>
    </w:p>
    <w:p w14:paraId="3BB17FA8" w14:textId="31982E02" w:rsidR="729EAED3" w:rsidRDefault="729EAED3" w:rsidP="0B03DD9E">
      <w:pPr>
        <w:pStyle w:val="ListParagraph"/>
        <w:numPr>
          <w:ilvl w:val="0"/>
          <w:numId w:val="5"/>
        </w:numPr>
        <w:rPr>
          <w:rFonts w:ascii="Calibri" w:eastAsia="Calibri" w:hAnsi="Calibri" w:cs="Calibri"/>
          <w:color w:val="000000" w:themeColor="text1"/>
        </w:rPr>
      </w:pPr>
      <w:r w:rsidRPr="0B03DD9E">
        <w:rPr>
          <w:rFonts w:ascii="Calibri" w:eastAsia="Calibri" w:hAnsi="Calibri" w:cs="Calibri"/>
          <w:color w:val="000000" w:themeColor="text1"/>
        </w:rPr>
        <w:t xml:space="preserve">Preparing resumes </w:t>
      </w:r>
    </w:p>
    <w:p w14:paraId="65E6CCAA" w14:textId="56642C44" w:rsidR="729EAED3" w:rsidRDefault="729EAED3" w:rsidP="0B03DD9E">
      <w:pPr>
        <w:pStyle w:val="ListParagraph"/>
        <w:numPr>
          <w:ilvl w:val="0"/>
          <w:numId w:val="5"/>
        </w:numPr>
        <w:rPr>
          <w:rFonts w:ascii="Calibri" w:eastAsia="Calibri" w:hAnsi="Calibri" w:cs="Calibri"/>
          <w:color w:val="000000" w:themeColor="text1"/>
        </w:rPr>
      </w:pPr>
      <w:r w:rsidRPr="0B03DD9E">
        <w:rPr>
          <w:rFonts w:ascii="Calibri" w:eastAsia="Calibri" w:hAnsi="Calibri" w:cs="Calibri"/>
          <w:color w:val="000000" w:themeColor="text1"/>
        </w:rPr>
        <w:t xml:space="preserve">Developing job interviewing skills   </w:t>
      </w:r>
    </w:p>
    <w:p w14:paraId="4E0A5CEA" w14:textId="1D2FC1A9" w:rsidR="729EAED3" w:rsidRDefault="729EAED3" w:rsidP="0B03DD9E">
      <w:pPr>
        <w:pStyle w:val="ListParagraph"/>
        <w:numPr>
          <w:ilvl w:val="0"/>
          <w:numId w:val="5"/>
        </w:numPr>
        <w:rPr>
          <w:rFonts w:ascii="Calibri" w:eastAsia="Calibri" w:hAnsi="Calibri" w:cs="Calibri"/>
          <w:color w:val="000000" w:themeColor="text1"/>
        </w:rPr>
      </w:pPr>
      <w:r w:rsidRPr="0B03DD9E">
        <w:rPr>
          <w:rFonts w:ascii="Calibri" w:eastAsia="Calibri" w:hAnsi="Calibri" w:cs="Calibri"/>
          <w:color w:val="000000" w:themeColor="text1"/>
        </w:rPr>
        <w:t xml:space="preserve">Identifying job position openings   </w:t>
      </w:r>
    </w:p>
    <w:p w14:paraId="752CBBA5" w14:textId="521F2223" w:rsidR="729EAED3" w:rsidRDefault="729EAED3" w:rsidP="0B03DD9E">
      <w:pPr>
        <w:pStyle w:val="ListParagraph"/>
        <w:numPr>
          <w:ilvl w:val="0"/>
          <w:numId w:val="5"/>
        </w:numPr>
        <w:rPr>
          <w:rFonts w:ascii="Calibri" w:eastAsia="Calibri" w:hAnsi="Calibri" w:cs="Calibri"/>
          <w:color w:val="000000" w:themeColor="text1"/>
        </w:rPr>
      </w:pPr>
      <w:r w:rsidRPr="0B03DD9E">
        <w:rPr>
          <w:rFonts w:ascii="Calibri" w:eastAsia="Calibri" w:hAnsi="Calibri" w:cs="Calibri"/>
          <w:color w:val="000000" w:themeColor="text1"/>
        </w:rPr>
        <w:t xml:space="preserve">Following up with employers after interviews   </w:t>
      </w:r>
    </w:p>
    <w:p w14:paraId="296A741F" w14:textId="38154687" w:rsidR="729EAED3" w:rsidRDefault="729EAED3" w:rsidP="0B03DD9E">
      <w:pPr>
        <w:pStyle w:val="ListParagraph"/>
        <w:numPr>
          <w:ilvl w:val="0"/>
          <w:numId w:val="5"/>
        </w:numPr>
        <w:rPr>
          <w:rFonts w:ascii="Calibri" w:eastAsia="Calibri" w:hAnsi="Calibri" w:cs="Calibri"/>
          <w:color w:val="000000" w:themeColor="text1"/>
        </w:rPr>
      </w:pPr>
      <w:r w:rsidRPr="0B03DD9E">
        <w:rPr>
          <w:rFonts w:ascii="Calibri" w:eastAsia="Calibri" w:hAnsi="Calibri" w:cs="Calibri"/>
          <w:color w:val="000000" w:themeColor="text1"/>
        </w:rPr>
        <w:t xml:space="preserve">Negotiating wages and benefits   </w:t>
      </w:r>
    </w:p>
    <w:p w14:paraId="324CD683" w14:textId="6A387AB8" w:rsidR="729EAED3" w:rsidRDefault="729EAED3" w:rsidP="0B03DD9E">
      <w:pPr>
        <w:pStyle w:val="ListParagraph"/>
        <w:numPr>
          <w:ilvl w:val="0"/>
          <w:numId w:val="5"/>
        </w:numPr>
        <w:rPr>
          <w:rFonts w:ascii="Calibri" w:eastAsia="Calibri" w:hAnsi="Calibri" w:cs="Calibri"/>
          <w:color w:val="000000" w:themeColor="text1"/>
        </w:rPr>
      </w:pPr>
      <w:r w:rsidRPr="0B03DD9E">
        <w:rPr>
          <w:rFonts w:ascii="Calibri" w:eastAsia="Calibri" w:hAnsi="Calibri" w:cs="Calibri"/>
          <w:color w:val="000000" w:themeColor="text1"/>
        </w:rPr>
        <w:t xml:space="preserve">Maintaining employment once hired   </w:t>
      </w:r>
    </w:p>
    <w:p w14:paraId="6BACC5F4" w14:textId="43BFF38F" w:rsidR="729EAED3" w:rsidRDefault="729EAED3" w:rsidP="0B03DD9E">
      <w:pPr>
        <w:pStyle w:val="ListParagraph"/>
        <w:numPr>
          <w:ilvl w:val="0"/>
          <w:numId w:val="5"/>
        </w:numPr>
        <w:rPr>
          <w:rFonts w:ascii="Calibri" w:eastAsia="Calibri" w:hAnsi="Calibri" w:cs="Calibri"/>
          <w:color w:val="000000" w:themeColor="text1"/>
        </w:rPr>
      </w:pPr>
      <w:r w:rsidRPr="0B03DD9E">
        <w:rPr>
          <w:rFonts w:ascii="Calibri" w:eastAsia="Calibri" w:hAnsi="Calibri" w:cs="Calibri"/>
          <w:color w:val="000000" w:themeColor="text1"/>
        </w:rPr>
        <w:t xml:space="preserve">Securing opportunities for advancement once hired  </w:t>
      </w:r>
    </w:p>
    <w:p w14:paraId="3655C071" w14:textId="51381263" w:rsidR="729EAED3" w:rsidRDefault="49FC3B9B" w:rsidP="0B03DD9E">
      <w:pPr>
        <w:pStyle w:val="ListParagraph"/>
        <w:numPr>
          <w:ilvl w:val="0"/>
          <w:numId w:val="5"/>
        </w:numPr>
        <w:rPr>
          <w:rFonts w:ascii="Calibri" w:eastAsia="Calibri" w:hAnsi="Calibri" w:cs="Calibri"/>
          <w:color w:val="000000" w:themeColor="text1"/>
        </w:rPr>
      </w:pPr>
      <w:r w:rsidRPr="27171C97">
        <w:rPr>
          <w:rFonts w:ascii="Calibri" w:eastAsia="Calibri" w:hAnsi="Calibri" w:cs="Calibri"/>
          <w:color w:val="000000" w:themeColor="text1"/>
        </w:rPr>
        <w:t xml:space="preserve">Developing and utilizing a network of professional contacts who can aid the job search effort   </w:t>
      </w:r>
    </w:p>
    <w:p w14:paraId="2123B1B5" w14:textId="3A155B92" w:rsidR="732D596B" w:rsidRDefault="54B81DA9" w:rsidP="4EAD1413">
      <w:pPr>
        <w:pStyle w:val="CatalogueHeader2"/>
      </w:pPr>
      <w:bookmarkStart w:id="27" w:name="_Toc4423669"/>
      <w:r w:rsidRPr="4EAD1413">
        <w:t>General Terms and Conditions</w:t>
      </w:r>
      <w:bookmarkEnd w:id="27"/>
    </w:p>
    <w:p w14:paraId="692FC445" w14:textId="2F0C27D8" w:rsidR="732D596B" w:rsidRDefault="54B81DA9" w:rsidP="4EAD1413">
      <w:pPr>
        <w:pStyle w:val="CatalogueHeader2"/>
        <w:ind w:left="720"/>
        <w:rPr>
          <w:sz w:val="36"/>
          <w:szCs w:val="36"/>
        </w:rPr>
      </w:pPr>
      <w:bookmarkStart w:id="28" w:name="_Toc627412149"/>
      <w:r w:rsidRPr="4EAD1413">
        <w:rPr>
          <w:sz w:val="36"/>
          <w:szCs w:val="36"/>
        </w:rPr>
        <w:t>General Conduct</w:t>
      </w:r>
      <w:bookmarkEnd w:id="28"/>
    </w:p>
    <w:p w14:paraId="6E9C88B7" w14:textId="11F30710" w:rsidR="7E43B98A" w:rsidRDefault="1B776552" w:rsidP="0B03DD9E">
      <w:pPr>
        <w:ind w:firstLine="720"/>
      </w:pPr>
      <w:r w:rsidRPr="4EAD1413">
        <w:rPr>
          <w:rFonts w:ascii="Calibri" w:eastAsia="Calibri" w:hAnsi="Calibri" w:cs="Calibri"/>
          <w:color w:val="000000" w:themeColor="text1"/>
        </w:rPr>
        <w:t xml:space="preserve">Students are expected to comply with college policy regarding curriculum, testing, </w:t>
      </w:r>
      <w:r w:rsidR="7E43B98A">
        <w:tab/>
      </w:r>
      <w:r w:rsidR="7E43B98A">
        <w:tab/>
      </w:r>
      <w:r w:rsidRPr="4EAD1413">
        <w:rPr>
          <w:rFonts w:ascii="Calibri" w:eastAsia="Calibri" w:hAnsi="Calibri" w:cs="Calibri"/>
          <w:color w:val="000000" w:themeColor="text1"/>
        </w:rPr>
        <w:t xml:space="preserve">absences, </w:t>
      </w:r>
      <w:r w:rsidR="2195A659" w:rsidRPr="4EAD1413">
        <w:rPr>
          <w:rFonts w:ascii="Calibri" w:eastAsia="Calibri" w:hAnsi="Calibri" w:cs="Calibri"/>
          <w:color w:val="000000" w:themeColor="text1"/>
        </w:rPr>
        <w:t>tardiness,</w:t>
      </w:r>
      <w:r w:rsidRPr="4EAD1413">
        <w:rPr>
          <w:rFonts w:ascii="Calibri" w:eastAsia="Calibri" w:hAnsi="Calibri" w:cs="Calibri"/>
          <w:color w:val="000000" w:themeColor="text1"/>
        </w:rPr>
        <w:t xml:space="preserve"> and makeup while displaying courtesy and consideration towards </w:t>
      </w:r>
      <w:r w:rsidR="7E43B98A">
        <w:tab/>
      </w:r>
      <w:r w:rsidR="7E43B98A">
        <w:tab/>
      </w:r>
      <w:r w:rsidRPr="4EAD1413">
        <w:rPr>
          <w:rFonts w:ascii="Calibri" w:eastAsia="Calibri" w:hAnsi="Calibri" w:cs="Calibri"/>
          <w:color w:val="000000" w:themeColor="text1"/>
        </w:rPr>
        <w:t>instructors, staff and other students. California College of Business Science &amp;</w:t>
      </w:r>
      <w:r w:rsidR="30517CF6"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Technology </w:t>
      </w:r>
      <w:r w:rsidR="7E43B98A">
        <w:tab/>
      </w:r>
      <w:r w:rsidRPr="4EAD1413">
        <w:rPr>
          <w:rFonts w:ascii="Calibri" w:eastAsia="Calibri" w:hAnsi="Calibri" w:cs="Calibri"/>
          <w:color w:val="000000" w:themeColor="text1"/>
        </w:rPr>
        <w:t>defines improper conduct as the following: discourteous towards</w:t>
      </w:r>
      <w:r w:rsidR="684B6A7B"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instructors, staff, and </w:t>
      </w:r>
      <w:r w:rsidR="7E43B98A">
        <w:tab/>
      </w:r>
      <w:r w:rsidR="7E43B98A">
        <w:tab/>
      </w:r>
      <w:r w:rsidRPr="4EAD1413">
        <w:rPr>
          <w:rFonts w:ascii="Calibri" w:eastAsia="Calibri" w:hAnsi="Calibri" w:cs="Calibri"/>
          <w:color w:val="000000" w:themeColor="text1"/>
        </w:rPr>
        <w:t>other students; fighting on campus; destruction, abuse or theft of</w:t>
      </w:r>
      <w:r w:rsidR="7CFA74AE"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property; the use or </w:t>
      </w:r>
      <w:r w:rsidR="7E43B98A">
        <w:tab/>
      </w:r>
      <w:r w:rsidR="7E43B98A">
        <w:tab/>
      </w:r>
      <w:r w:rsidRPr="4EAD1413">
        <w:rPr>
          <w:rFonts w:ascii="Calibri" w:eastAsia="Calibri" w:hAnsi="Calibri" w:cs="Calibri"/>
          <w:color w:val="000000" w:themeColor="text1"/>
        </w:rPr>
        <w:t>sale of alcohol or illegal drugs on campus; sexual misconduct; and</w:t>
      </w:r>
      <w:r w:rsidR="72BAEB6D"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disregard for college </w:t>
      </w:r>
      <w:r w:rsidR="7E43B98A">
        <w:tab/>
      </w:r>
      <w:r w:rsidR="7E43B98A">
        <w:tab/>
      </w:r>
      <w:r w:rsidRPr="4EAD1413">
        <w:rPr>
          <w:rFonts w:ascii="Calibri" w:eastAsia="Calibri" w:hAnsi="Calibri" w:cs="Calibri"/>
          <w:color w:val="000000" w:themeColor="text1"/>
        </w:rPr>
        <w:t>policy. Improper conduct is the cause of suspension or expulsion.</w:t>
      </w:r>
    </w:p>
    <w:p w14:paraId="5E8CC6FD" w14:textId="68C102E8" w:rsidR="6021BFFE" w:rsidRDefault="7AEA1AD3" w:rsidP="0B03DD9E">
      <w:pPr>
        <w:ind w:firstLine="720"/>
      </w:pPr>
      <w:r w:rsidRPr="4EAD1413">
        <w:rPr>
          <w:rFonts w:ascii="Calibri" w:eastAsia="Calibri" w:hAnsi="Calibri" w:cs="Calibri"/>
          <w:color w:val="000000" w:themeColor="text1"/>
        </w:rPr>
        <w:lastRenderedPageBreak/>
        <w:t xml:space="preserve">The College reserves the right to postpone training in the event of Acts of God, labor </w:t>
      </w:r>
      <w:r w:rsidR="6021BFFE">
        <w:tab/>
      </w:r>
      <w:r w:rsidR="6021BFFE">
        <w:tab/>
      </w:r>
      <w:r w:rsidRPr="4EAD1413">
        <w:rPr>
          <w:rFonts w:ascii="Calibri" w:eastAsia="Calibri" w:hAnsi="Calibri" w:cs="Calibri"/>
          <w:color w:val="000000" w:themeColor="text1"/>
        </w:rPr>
        <w:t xml:space="preserve">disputes, equipment failure, etc. Students will be duly notified. All course schedules are </w:t>
      </w:r>
      <w:r w:rsidR="6021BFFE">
        <w:tab/>
      </w:r>
      <w:r w:rsidR="6021BFFE">
        <w:tab/>
      </w:r>
      <w:r w:rsidRPr="4EAD1413">
        <w:rPr>
          <w:rFonts w:ascii="Calibri" w:eastAsia="Calibri" w:hAnsi="Calibri" w:cs="Calibri"/>
          <w:color w:val="000000" w:themeColor="text1"/>
        </w:rPr>
        <w:t xml:space="preserve">subject to change in terms of start and completion date. Students will be notified and </w:t>
      </w:r>
      <w:r w:rsidR="6021BFFE">
        <w:tab/>
      </w:r>
      <w:r w:rsidR="6021BFFE">
        <w:tab/>
      </w:r>
      <w:r w:rsidRPr="4EAD1413">
        <w:rPr>
          <w:rFonts w:ascii="Calibri" w:eastAsia="Calibri" w:hAnsi="Calibri" w:cs="Calibri"/>
          <w:color w:val="000000" w:themeColor="text1"/>
        </w:rPr>
        <w:t xml:space="preserve">offered the opportunity to consent as provided by law. In cases where such change </w:t>
      </w:r>
      <w:r w:rsidR="6021BFFE">
        <w:tab/>
      </w:r>
      <w:r w:rsidR="6021BFFE">
        <w:tab/>
      </w:r>
      <w:r w:rsidRPr="4EAD1413">
        <w:rPr>
          <w:rFonts w:ascii="Calibri" w:eastAsia="Calibri" w:hAnsi="Calibri" w:cs="Calibri"/>
          <w:color w:val="000000" w:themeColor="text1"/>
        </w:rPr>
        <w:t xml:space="preserve">would cause undue hardship, a refund will be offered. The maximum postponement of a </w:t>
      </w:r>
      <w:r w:rsidR="6021BFFE">
        <w:tab/>
      </w:r>
      <w:r w:rsidRPr="4EAD1413">
        <w:rPr>
          <w:rFonts w:ascii="Calibri" w:eastAsia="Calibri" w:hAnsi="Calibri" w:cs="Calibri"/>
          <w:color w:val="000000" w:themeColor="text1"/>
        </w:rPr>
        <w:t xml:space="preserve">class start date is 90 days. The College reserves the right to withdraw a scheduled course </w:t>
      </w:r>
      <w:r w:rsidR="6021BFFE">
        <w:tab/>
      </w:r>
      <w:r w:rsidRPr="4EAD1413">
        <w:rPr>
          <w:rFonts w:ascii="Calibri" w:eastAsia="Calibri" w:hAnsi="Calibri" w:cs="Calibri"/>
          <w:color w:val="000000" w:themeColor="text1"/>
        </w:rPr>
        <w:t xml:space="preserve">if the registration is insufficient to warrant holding the class. All monies paid will be </w:t>
      </w:r>
      <w:r w:rsidR="6021BFFE">
        <w:tab/>
      </w:r>
      <w:r w:rsidR="6021BFFE">
        <w:tab/>
      </w:r>
      <w:r w:rsidRPr="4EAD1413">
        <w:rPr>
          <w:rFonts w:ascii="Calibri" w:eastAsia="Calibri" w:hAnsi="Calibri" w:cs="Calibri"/>
          <w:color w:val="000000" w:themeColor="text1"/>
        </w:rPr>
        <w:t>refunded.</w:t>
      </w:r>
    </w:p>
    <w:p w14:paraId="6135B5E1" w14:textId="3AACFAD3" w:rsidR="5DA328F4" w:rsidRDefault="3B09BBB0" w:rsidP="4EAD1413">
      <w:pPr>
        <w:pStyle w:val="CatalogueHeader2"/>
        <w:ind w:left="720"/>
        <w:rPr>
          <w:sz w:val="36"/>
          <w:szCs w:val="36"/>
        </w:rPr>
      </w:pPr>
      <w:bookmarkStart w:id="29" w:name="_Toc1356463748"/>
      <w:r w:rsidRPr="4EAD1413">
        <w:rPr>
          <w:sz w:val="36"/>
          <w:szCs w:val="36"/>
        </w:rPr>
        <w:t>Important Notice</w:t>
      </w:r>
      <w:bookmarkEnd w:id="29"/>
    </w:p>
    <w:p w14:paraId="01C1BC9A" w14:textId="4DCB534D" w:rsidR="6021BFFE" w:rsidRDefault="6021BFFE" w:rsidP="0B03DD9E">
      <w:pPr>
        <w:ind w:firstLine="720"/>
      </w:pPr>
      <w:r w:rsidRPr="0B03DD9E">
        <w:rPr>
          <w:rFonts w:ascii="Calibri" w:eastAsia="Calibri" w:hAnsi="Calibri" w:cs="Calibri"/>
          <w:color w:val="000000" w:themeColor="text1"/>
        </w:rPr>
        <w:t>The school is not responsible for any lost, stolen or damage of any student’s property.</w:t>
      </w:r>
    </w:p>
    <w:p w14:paraId="65EEF786" w14:textId="2757832C" w:rsidR="6021BFFE" w:rsidRDefault="32B327C7" w:rsidP="0B03DD9E">
      <w:pPr>
        <w:ind w:firstLine="720"/>
      </w:pPr>
      <w:r w:rsidRPr="4EAD1413">
        <w:rPr>
          <w:rFonts w:ascii="Calibri" w:eastAsia="Calibri" w:hAnsi="Calibri" w:cs="Calibri"/>
          <w:color w:val="000000" w:themeColor="text1"/>
        </w:rPr>
        <w:t xml:space="preserve">An important part of the training at California College of Business Science &amp; Technology </w:t>
      </w:r>
      <w:r w:rsidR="6021BFFE">
        <w:tab/>
      </w:r>
      <w:r w:rsidR="6021BFFE">
        <w:tab/>
      </w:r>
      <w:r w:rsidRPr="4EAD1413">
        <w:rPr>
          <w:rFonts w:ascii="Calibri" w:eastAsia="Calibri" w:hAnsi="Calibri" w:cs="Calibri"/>
          <w:color w:val="000000" w:themeColor="text1"/>
        </w:rPr>
        <w:t xml:space="preserve">includes the development of professional attitudes and behaviors. Prospective </w:t>
      </w:r>
      <w:r w:rsidR="6021BFFE">
        <w:tab/>
      </w:r>
      <w:r w:rsidR="6021BFFE">
        <w:tab/>
      </w:r>
      <w:r w:rsidR="6021BFFE">
        <w:tab/>
      </w:r>
      <w:r w:rsidRPr="4EAD1413">
        <w:rPr>
          <w:rFonts w:ascii="Calibri" w:eastAsia="Calibri" w:hAnsi="Calibri" w:cs="Calibri"/>
          <w:color w:val="000000" w:themeColor="text1"/>
        </w:rPr>
        <w:t xml:space="preserve">employers seek employees who will be positive additions to their companies. Therefore, </w:t>
      </w:r>
      <w:r w:rsidR="6021BFFE">
        <w:tab/>
      </w:r>
      <w:r w:rsidRPr="4EAD1413">
        <w:rPr>
          <w:rFonts w:ascii="Calibri" w:eastAsia="Calibri" w:hAnsi="Calibri" w:cs="Calibri"/>
          <w:color w:val="000000" w:themeColor="text1"/>
        </w:rPr>
        <w:t>California College of Business Science &amp; Technology has created a professional "work-</w:t>
      </w:r>
      <w:r w:rsidR="6021BFFE">
        <w:tab/>
      </w:r>
      <w:r w:rsidR="6021BFFE">
        <w:tab/>
      </w:r>
      <w:r w:rsidRPr="4EAD1413">
        <w:rPr>
          <w:rFonts w:ascii="Calibri" w:eastAsia="Calibri" w:hAnsi="Calibri" w:cs="Calibri"/>
          <w:color w:val="000000" w:themeColor="text1"/>
        </w:rPr>
        <w:t xml:space="preserve">like" environment in which students can grow and develop according to their </w:t>
      </w:r>
      <w:r w:rsidR="6021BFFE">
        <w:tab/>
      </w:r>
      <w:r w:rsidR="6021BFFE">
        <w:tab/>
      </w:r>
      <w:r w:rsidR="6021BFFE">
        <w:tab/>
      </w:r>
      <w:r w:rsidRPr="4EAD1413">
        <w:rPr>
          <w:rFonts w:ascii="Calibri" w:eastAsia="Calibri" w:hAnsi="Calibri" w:cs="Calibri"/>
          <w:color w:val="000000" w:themeColor="text1"/>
        </w:rPr>
        <w:t>professional expectations.</w:t>
      </w:r>
    </w:p>
    <w:p w14:paraId="660ADD54" w14:textId="53AEB09B" w:rsidR="6021BFFE" w:rsidRDefault="7AEA1AD3" w:rsidP="0B03DD9E">
      <w:pPr>
        <w:ind w:firstLine="720"/>
      </w:pPr>
      <w:r w:rsidRPr="4EAD1413">
        <w:rPr>
          <w:rFonts w:ascii="Calibri" w:eastAsia="Calibri" w:hAnsi="Calibri" w:cs="Calibri"/>
          <w:color w:val="000000" w:themeColor="text1"/>
        </w:rPr>
        <w:t xml:space="preserve">Students are expected to conduct themselves in a businesslike manner. Normal </w:t>
      </w:r>
      <w:r w:rsidR="6021BFFE">
        <w:tab/>
      </w:r>
      <w:r w:rsidR="6021BFFE">
        <w:tab/>
      </w:r>
      <w:r w:rsidR="6021BFFE">
        <w:tab/>
      </w:r>
      <w:r w:rsidRPr="4EAD1413">
        <w:rPr>
          <w:rFonts w:ascii="Calibri" w:eastAsia="Calibri" w:hAnsi="Calibri" w:cs="Calibri"/>
          <w:color w:val="000000" w:themeColor="text1"/>
        </w:rPr>
        <w:t xml:space="preserve">standards of professional business attire apply to all </w:t>
      </w:r>
      <w:proofErr w:type="gramStart"/>
      <w:r w:rsidRPr="4EAD1413">
        <w:rPr>
          <w:rFonts w:ascii="Calibri" w:eastAsia="Calibri" w:hAnsi="Calibri" w:cs="Calibri"/>
          <w:color w:val="000000" w:themeColor="text1"/>
        </w:rPr>
        <w:t>students</w:t>
      </w:r>
      <w:proofErr w:type="gramEnd"/>
      <w:r w:rsidRPr="4EAD1413">
        <w:rPr>
          <w:rFonts w:ascii="Calibri" w:eastAsia="Calibri" w:hAnsi="Calibri" w:cs="Calibri"/>
          <w:color w:val="000000" w:themeColor="text1"/>
        </w:rPr>
        <w:t xml:space="preserve"> and unconventional </w:t>
      </w:r>
      <w:r w:rsidR="6021BFFE">
        <w:tab/>
      </w:r>
      <w:r w:rsidR="6021BFFE">
        <w:tab/>
      </w:r>
      <w:r w:rsidRPr="4EAD1413">
        <w:rPr>
          <w:rFonts w:ascii="Calibri" w:eastAsia="Calibri" w:hAnsi="Calibri" w:cs="Calibri"/>
          <w:color w:val="000000" w:themeColor="text1"/>
        </w:rPr>
        <w:t xml:space="preserve">clothing cannot be permitted at school. Students who are dressed inappropriately may </w:t>
      </w:r>
      <w:r w:rsidR="6021BFFE">
        <w:tab/>
      </w:r>
      <w:r w:rsidR="6021BFFE">
        <w:tab/>
      </w:r>
      <w:r w:rsidRPr="4EAD1413">
        <w:rPr>
          <w:rFonts w:ascii="Calibri" w:eastAsia="Calibri" w:hAnsi="Calibri" w:cs="Calibri"/>
          <w:color w:val="000000" w:themeColor="text1"/>
        </w:rPr>
        <w:t xml:space="preserve">be subject to disciplinary action. The effectiveness of any training program is dependent </w:t>
      </w:r>
      <w:r w:rsidR="6021BFFE">
        <w:tab/>
      </w:r>
      <w:r w:rsidR="6021BFFE">
        <w:tab/>
      </w:r>
      <w:r w:rsidRPr="4EAD1413">
        <w:rPr>
          <w:rFonts w:ascii="Calibri" w:eastAsia="Calibri" w:hAnsi="Calibri" w:cs="Calibri"/>
          <w:color w:val="000000" w:themeColor="text1"/>
        </w:rPr>
        <w:t xml:space="preserve">upon the full cooperation between students and College staff. Consequently, all </w:t>
      </w:r>
      <w:r w:rsidR="6021BFFE">
        <w:tab/>
      </w:r>
      <w:r w:rsidR="6021BFFE">
        <w:tab/>
      </w:r>
      <w:r w:rsidR="6021BFFE">
        <w:tab/>
      </w:r>
      <w:r w:rsidRPr="4EAD1413">
        <w:rPr>
          <w:rFonts w:ascii="Calibri" w:eastAsia="Calibri" w:hAnsi="Calibri" w:cs="Calibri"/>
          <w:color w:val="000000" w:themeColor="text1"/>
        </w:rPr>
        <w:t xml:space="preserve">students will be expected to extend their best efforts to work harmoniously and </w:t>
      </w:r>
      <w:r w:rsidR="6021BFFE">
        <w:tab/>
      </w:r>
      <w:r w:rsidR="6021BFFE">
        <w:tab/>
      </w:r>
      <w:r w:rsidR="6021BFFE">
        <w:tab/>
      </w:r>
      <w:r w:rsidRPr="4EAD1413">
        <w:rPr>
          <w:rFonts w:ascii="Calibri" w:eastAsia="Calibri" w:hAnsi="Calibri" w:cs="Calibri"/>
          <w:color w:val="000000" w:themeColor="text1"/>
        </w:rPr>
        <w:t xml:space="preserve">conscientiously with Instructors and Administrators to further their training program. </w:t>
      </w:r>
      <w:r w:rsidR="6021BFFE">
        <w:tab/>
      </w:r>
      <w:r w:rsidR="6021BFFE">
        <w:tab/>
      </w:r>
      <w:r w:rsidRPr="4EAD1413">
        <w:rPr>
          <w:rFonts w:ascii="Calibri" w:eastAsia="Calibri" w:hAnsi="Calibri" w:cs="Calibri"/>
          <w:color w:val="000000" w:themeColor="text1"/>
        </w:rPr>
        <w:t xml:space="preserve">Students must adhere to high standards of academics, attendance, and conduct.   </w:t>
      </w:r>
    </w:p>
    <w:p w14:paraId="189EEE9F" w14:textId="2F66419F" w:rsidR="0CEDDA6D" w:rsidRDefault="13749F29" w:rsidP="4EAD1413">
      <w:pPr>
        <w:pStyle w:val="CatalogueHeader2"/>
        <w:ind w:left="720"/>
        <w:rPr>
          <w:sz w:val="36"/>
          <w:szCs w:val="36"/>
        </w:rPr>
      </w:pPr>
      <w:bookmarkStart w:id="30" w:name="_Toc1393235784"/>
      <w:r w:rsidRPr="4EAD1413">
        <w:rPr>
          <w:sz w:val="36"/>
          <w:szCs w:val="36"/>
        </w:rPr>
        <w:t>Grounds for Disciplinary Action</w:t>
      </w:r>
      <w:bookmarkEnd w:id="30"/>
    </w:p>
    <w:p w14:paraId="692DC7CB" w14:textId="2E72B146"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Unsatisfactory Academic performance.    </w:t>
      </w:r>
    </w:p>
    <w:p w14:paraId="62D7D8DC" w14:textId="70A08BA8"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Unsatisfactory Attendance.    </w:t>
      </w:r>
    </w:p>
    <w:p w14:paraId="220FA02C" w14:textId="591B20FB" w:rsidR="12BE88B1" w:rsidRDefault="625C58E6" w:rsidP="4EAD1413">
      <w:pPr>
        <w:pStyle w:val="ListParagraph"/>
        <w:numPr>
          <w:ilvl w:val="0"/>
          <w:numId w:val="4"/>
        </w:numPr>
        <w:rPr>
          <w:rFonts w:ascii="Calibri" w:eastAsia="Calibri" w:hAnsi="Calibri" w:cs="Calibri"/>
          <w:color w:val="000000" w:themeColor="text1"/>
        </w:rPr>
      </w:pPr>
      <w:r w:rsidRPr="4EAD1413">
        <w:rPr>
          <w:rFonts w:ascii="Calibri" w:eastAsia="Calibri" w:hAnsi="Calibri" w:cs="Calibri"/>
          <w:color w:val="000000" w:themeColor="text1"/>
        </w:rPr>
        <w:t>Unprofessional Behavior and/or conduct that reflects unfavorably upon the school and/or its</w:t>
      </w:r>
      <w:r w:rsidR="2055C242"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students.    </w:t>
      </w:r>
    </w:p>
    <w:p w14:paraId="28BAFE07" w14:textId="776C482C"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Use of Drugs, Narcotics, Alcohol (or under the influence), Gambling, Profanity.    </w:t>
      </w:r>
    </w:p>
    <w:p w14:paraId="4C27FA05" w14:textId="54E8A8A3"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Failure to meet Financial Requirements.    </w:t>
      </w:r>
    </w:p>
    <w:p w14:paraId="26C7FAFB" w14:textId="2528D31D"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Inappropriate professional clothing worn during training.    </w:t>
      </w:r>
    </w:p>
    <w:p w14:paraId="48404908" w14:textId="4218CCDB"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Failure to abide by the Rules and Regulations of the College.    </w:t>
      </w:r>
    </w:p>
    <w:p w14:paraId="58036CFE" w14:textId="32DEFB26"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Failure to pay tuition (or any other charges) when due.    </w:t>
      </w:r>
    </w:p>
    <w:p w14:paraId="63646669" w14:textId="4B1BB3CF"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lastRenderedPageBreak/>
        <w:t xml:space="preserve">Breach of school enrollment agreement.    </w:t>
      </w:r>
    </w:p>
    <w:p w14:paraId="4B91ABF0" w14:textId="312CD569"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Cheating.    </w:t>
      </w:r>
    </w:p>
    <w:p w14:paraId="5311E5E1" w14:textId="718A8CDD"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Falsifying school records.    </w:t>
      </w:r>
    </w:p>
    <w:p w14:paraId="342EBEBC" w14:textId="6E017B5F"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Carrying a concealed or potentially dangerous weapon.    </w:t>
      </w:r>
    </w:p>
    <w:p w14:paraId="09E7AA47" w14:textId="1A782F04"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Disorderly conduct, which interferes with the learning process of any other student, instructor, or the general progress of the class.    </w:t>
      </w:r>
    </w:p>
    <w:p w14:paraId="3F009CDE" w14:textId="6E291415"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Instigation and/or participation in rebellious activities against the school and/or its student(s).    </w:t>
      </w:r>
    </w:p>
    <w:p w14:paraId="12B8FF9F" w14:textId="305EE696"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Solicitation, which reflects unfavorably upon the school and/or its students.    </w:t>
      </w:r>
    </w:p>
    <w:p w14:paraId="4F426F62" w14:textId="52520F82"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Vandalism of school property.    </w:t>
      </w:r>
    </w:p>
    <w:p w14:paraId="0728538B" w14:textId="4598C8BF"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Any form of gang related activity including but not limited </w:t>
      </w:r>
      <w:proofErr w:type="gramStart"/>
      <w:r w:rsidRPr="0B03DD9E">
        <w:rPr>
          <w:rFonts w:ascii="Calibri" w:eastAsia="Calibri" w:hAnsi="Calibri" w:cs="Calibri"/>
          <w:color w:val="000000" w:themeColor="text1"/>
        </w:rPr>
        <w:t>to:</w:t>
      </w:r>
      <w:proofErr w:type="gramEnd"/>
      <w:r w:rsidRPr="0B03DD9E">
        <w:rPr>
          <w:rFonts w:ascii="Calibri" w:eastAsia="Calibri" w:hAnsi="Calibri" w:cs="Calibri"/>
          <w:color w:val="000000" w:themeColor="text1"/>
        </w:rPr>
        <w:t xml:space="preserve"> flashing of gang </w:t>
      </w:r>
      <w:proofErr w:type="gramStart"/>
      <w:r w:rsidRPr="0B03DD9E">
        <w:rPr>
          <w:rFonts w:ascii="Calibri" w:eastAsia="Calibri" w:hAnsi="Calibri" w:cs="Calibri"/>
          <w:color w:val="000000" w:themeColor="text1"/>
        </w:rPr>
        <w:t>signs,  wearing</w:t>
      </w:r>
      <w:proofErr w:type="gramEnd"/>
      <w:r w:rsidRPr="0B03DD9E">
        <w:rPr>
          <w:rFonts w:ascii="Calibri" w:eastAsia="Calibri" w:hAnsi="Calibri" w:cs="Calibri"/>
          <w:color w:val="000000" w:themeColor="text1"/>
        </w:rPr>
        <w:t xml:space="preserve"> of</w:t>
      </w:r>
      <w:r w:rsidR="4EDDBD54" w:rsidRPr="0B03DD9E">
        <w:rPr>
          <w:rFonts w:ascii="Calibri" w:eastAsia="Calibri" w:hAnsi="Calibri" w:cs="Calibri"/>
          <w:color w:val="000000" w:themeColor="text1"/>
        </w:rPr>
        <w:t xml:space="preserve"> </w:t>
      </w:r>
      <w:r w:rsidRPr="0B03DD9E">
        <w:rPr>
          <w:rFonts w:ascii="Calibri" w:eastAsia="Calibri" w:hAnsi="Calibri" w:cs="Calibri"/>
          <w:color w:val="000000" w:themeColor="text1"/>
        </w:rPr>
        <w:t xml:space="preserve">gang colors/attire, etc.    </w:t>
      </w:r>
    </w:p>
    <w:p w14:paraId="66CC4B30" w14:textId="44E9E545"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Fighting (physical or verbal)    </w:t>
      </w:r>
    </w:p>
    <w:p w14:paraId="5C702FE6" w14:textId="28F40983" w:rsidR="12BE88B1" w:rsidRDefault="12BE88B1" w:rsidP="0B03DD9E">
      <w:pPr>
        <w:pStyle w:val="ListParagraph"/>
        <w:numPr>
          <w:ilvl w:val="0"/>
          <w:numId w:val="4"/>
        </w:numPr>
        <w:rPr>
          <w:rFonts w:ascii="Calibri" w:eastAsia="Calibri" w:hAnsi="Calibri" w:cs="Calibri"/>
          <w:color w:val="000000" w:themeColor="text1"/>
        </w:rPr>
      </w:pPr>
      <w:r w:rsidRPr="0B03DD9E">
        <w:rPr>
          <w:rFonts w:ascii="Calibri" w:eastAsia="Calibri" w:hAnsi="Calibri" w:cs="Calibri"/>
          <w:color w:val="000000" w:themeColor="text1"/>
        </w:rPr>
        <w:t xml:space="preserve">Verbal confrontation with any employee and or student   </w:t>
      </w:r>
    </w:p>
    <w:p w14:paraId="561F5BFF" w14:textId="34E85913" w:rsidR="12BE88B1" w:rsidRDefault="12BE88B1" w:rsidP="0B03DD9E">
      <w:pPr>
        <w:ind w:firstLine="720"/>
      </w:pPr>
      <w:r w:rsidRPr="0B03DD9E">
        <w:rPr>
          <w:rFonts w:ascii="Calibri" w:eastAsia="Calibri" w:hAnsi="Calibri" w:cs="Calibri"/>
          <w:color w:val="000000" w:themeColor="text1"/>
        </w:rPr>
        <w:t xml:space="preserve">   </w:t>
      </w:r>
    </w:p>
    <w:p w14:paraId="19F5D535" w14:textId="6CBC9EB4" w:rsidR="12BE88B1" w:rsidRDefault="20F6BA33" w:rsidP="0B03DD9E">
      <w:pPr>
        <w:ind w:firstLine="720"/>
      </w:pPr>
      <w:r w:rsidRPr="4EAD1413">
        <w:rPr>
          <w:rFonts w:ascii="Calibri" w:eastAsia="Calibri" w:hAnsi="Calibri" w:cs="Calibri"/>
          <w:color w:val="000000" w:themeColor="text1"/>
        </w:rPr>
        <w:t xml:space="preserve">Disciplinary action may include, but not limited to, a verbal or written warning, </w:t>
      </w:r>
      <w:r w:rsidR="12BE88B1">
        <w:tab/>
      </w:r>
      <w:r w:rsidR="12BE88B1">
        <w:tab/>
      </w:r>
      <w:r w:rsidR="12BE88B1">
        <w:tab/>
      </w:r>
      <w:r w:rsidRPr="4EAD1413">
        <w:rPr>
          <w:rFonts w:ascii="Calibri" w:eastAsia="Calibri" w:hAnsi="Calibri" w:cs="Calibri"/>
          <w:color w:val="000000" w:themeColor="text1"/>
        </w:rPr>
        <w:t xml:space="preserve">probation, suspension, or dismissal. A student dismissed for unsatisfactory or </w:t>
      </w:r>
      <w:r w:rsidR="12BE88B1">
        <w:tab/>
      </w:r>
      <w:r w:rsidR="12BE88B1">
        <w:tab/>
      </w:r>
      <w:r w:rsidR="12BE88B1">
        <w:tab/>
      </w:r>
      <w:r w:rsidRPr="4EAD1413">
        <w:rPr>
          <w:rFonts w:ascii="Calibri" w:eastAsia="Calibri" w:hAnsi="Calibri" w:cs="Calibri"/>
          <w:color w:val="000000" w:themeColor="text1"/>
        </w:rPr>
        <w:t xml:space="preserve">unprofessional behavior or conduct may request re- admittance into their program by </w:t>
      </w:r>
      <w:r w:rsidR="12BE88B1">
        <w:tab/>
      </w:r>
      <w:r w:rsidR="12BE88B1">
        <w:tab/>
      </w:r>
      <w:r w:rsidRPr="4EAD1413">
        <w:rPr>
          <w:rFonts w:ascii="Calibri" w:eastAsia="Calibri" w:hAnsi="Calibri" w:cs="Calibri"/>
          <w:color w:val="000000" w:themeColor="text1"/>
        </w:rPr>
        <w:t>following the</w:t>
      </w:r>
      <w:r w:rsidR="642A16E2"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Student Grievance Procedure as noted in this catalog.   </w:t>
      </w:r>
    </w:p>
    <w:p w14:paraId="0294F821" w14:textId="688178AB" w:rsidR="4EF2BAE0" w:rsidRDefault="4009E722" w:rsidP="4EAD1413">
      <w:pPr>
        <w:pStyle w:val="CatalogueHeader2"/>
        <w:ind w:firstLine="720"/>
        <w:rPr>
          <w:sz w:val="36"/>
          <w:szCs w:val="36"/>
        </w:rPr>
      </w:pPr>
      <w:bookmarkStart w:id="31" w:name="_Toc1048370839"/>
      <w:r w:rsidRPr="4EAD1413">
        <w:rPr>
          <w:sz w:val="36"/>
          <w:szCs w:val="36"/>
        </w:rPr>
        <w:t>Grievance Procedure</w:t>
      </w:r>
      <w:bookmarkEnd w:id="31"/>
    </w:p>
    <w:p w14:paraId="56211DC9" w14:textId="6350024E" w:rsidR="7C89F80A" w:rsidRDefault="64A9C20F" w:rsidP="4EAD1413">
      <w:pPr>
        <w:ind w:firstLine="720"/>
        <w:rPr>
          <w:rFonts w:ascii="Aptos" w:eastAsia="Aptos" w:hAnsi="Aptos" w:cs="Aptos"/>
          <w:color w:val="000000" w:themeColor="text1"/>
        </w:rPr>
      </w:pPr>
      <w:r w:rsidRPr="4EAD1413">
        <w:rPr>
          <w:rFonts w:ascii="Aptos" w:eastAsia="Aptos" w:hAnsi="Aptos" w:cs="Aptos"/>
          <w:color w:val="000000" w:themeColor="text1"/>
        </w:rPr>
        <w:t xml:space="preserve">From time to time, differences in interpretation of school policies will arise among </w:t>
      </w:r>
      <w:r w:rsidR="7C89F80A">
        <w:tab/>
      </w:r>
      <w:r w:rsidR="7C89F80A">
        <w:tab/>
      </w:r>
      <w:r w:rsidRPr="4EAD1413">
        <w:rPr>
          <w:rFonts w:ascii="Aptos" w:eastAsia="Aptos" w:hAnsi="Aptos" w:cs="Aptos"/>
          <w:color w:val="000000" w:themeColor="text1"/>
        </w:rPr>
        <w:t xml:space="preserve">students, faculty, and/or the administration. Persons seeking to resolve problems or </w:t>
      </w:r>
      <w:r w:rsidR="7C89F80A">
        <w:tab/>
      </w:r>
      <w:r w:rsidRPr="4EAD1413">
        <w:rPr>
          <w:rFonts w:ascii="Aptos" w:eastAsia="Aptos" w:hAnsi="Aptos" w:cs="Aptos"/>
          <w:color w:val="000000" w:themeColor="text1"/>
        </w:rPr>
        <w:t xml:space="preserve">complaints should first contact the instructor in charge. Requests for further action </w:t>
      </w:r>
      <w:r w:rsidR="7C89F80A">
        <w:tab/>
      </w:r>
      <w:r w:rsidR="7C89F80A">
        <w:tab/>
      </w:r>
      <w:r w:rsidRPr="4EAD1413">
        <w:rPr>
          <w:rFonts w:ascii="Aptos" w:eastAsia="Aptos" w:hAnsi="Aptos" w:cs="Aptos"/>
          <w:color w:val="000000" w:themeColor="text1"/>
        </w:rPr>
        <w:t xml:space="preserve">may be made to the School Director. When such differences arise, usually </w:t>
      </w:r>
      <w:r w:rsidR="7C89F80A">
        <w:tab/>
      </w:r>
      <w:r w:rsidR="7C89F80A">
        <w:tab/>
      </w:r>
      <w:r w:rsidR="7C89F80A">
        <w:tab/>
      </w:r>
      <w:r w:rsidRPr="4EAD1413">
        <w:rPr>
          <w:rFonts w:ascii="Aptos" w:eastAsia="Aptos" w:hAnsi="Aptos" w:cs="Aptos"/>
          <w:color w:val="000000" w:themeColor="text1"/>
        </w:rPr>
        <w:t xml:space="preserve">miscommunication or misunderstanding is a major contributing factor.    </w:t>
      </w:r>
    </w:p>
    <w:p w14:paraId="54B2E7B0" w14:textId="03FE3A7F" w:rsidR="7C89F80A" w:rsidRDefault="64A9C20F" w:rsidP="4EAD1413">
      <w:pPr>
        <w:ind w:firstLine="720"/>
        <w:rPr>
          <w:rFonts w:ascii="Aptos" w:eastAsia="Aptos" w:hAnsi="Aptos" w:cs="Aptos"/>
          <w:color w:val="000000" w:themeColor="text1"/>
        </w:rPr>
      </w:pPr>
      <w:r w:rsidRPr="4EAD1413">
        <w:rPr>
          <w:rFonts w:ascii="Aptos" w:eastAsia="Aptos" w:hAnsi="Aptos" w:cs="Aptos"/>
          <w:color w:val="000000" w:themeColor="text1"/>
        </w:rPr>
        <w:t xml:space="preserve">For this reason, we urge both students and staff to communicate any problems that </w:t>
      </w:r>
      <w:r w:rsidR="7C89F80A">
        <w:tab/>
      </w:r>
      <w:r w:rsidR="7C89F80A">
        <w:tab/>
      </w:r>
      <w:r w:rsidRPr="4EAD1413">
        <w:rPr>
          <w:rFonts w:ascii="Aptos" w:eastAsia="Aptos" w:hAnsi="Aptos" w:cs="Aptos"/>
          <w:color w:val="000000" w:themeColor="text1"/>
        </w:rPr>
        <w:t xml:space="preserve">arise directly to the individual (s) involved.   </w:t>
      </w:r>
    </w:p>
    <w:p w14:paraId="1F14E8B9" w14:textId="53B70808" w:rsidR="7C89F80A" w:rsidRDefault="64A9C20F" w:rsidP="4EAD1413">
      <w:pPr>
        <w:ind w:firstLine="720"/>
        <w:rPr>
          <w:rFonts w:ascii="Aptos" w:eastAsia="Aptos" w:hAnsi="Aptos" w:cs="Aptos"/>
          <w:color w:val="000000" w:themeColor="text1"/>
        </w:rPr>
      </w:pPr>
      <w:r w:rsidRPr="4EAD1413">
        <w:rPr>
          <w:rFonts w:ascii="Aptos" w:eastAsia="Aptos" w:hAnsi="Aptos" w:cs="Aptos"/>
          <w:color w:val="000000" w:themeColor="text1"/>
        </w:rPr>
        <w:t xml:space="preserve">If the problem cannot be resolved in this manner, the School Director should be </w:t>
      </w:r>
      <w:r w:rsidR="7C89F80A">
        <w:tab/>
      </w:r>
      <w:r w:rsidR="7C89F80A">
        <w:tab/>
      </w:r>
      <w:r w:rsidRPr="4EAD1413">
        <w:rPr>
          <w:rFonts w:ascii="Aptos" w:eastAsia="Aptos" w:hAnsi="Aptos" w:cs="Aptos"/>
          <w:color w:val="000000" w:themeColor="text1"/>
        </w:rPr>
        <w:t xml:space="preserve">contacted. Normally, the informal procedure of “discussing” differences will resolve </w:t>
      </w:r>
      <w:r w:rsidR="7C89F80A">
        <w:tab/>
      </w:r>
      <w:r w:rsidRPr="4EAD1413">
        <w:rPr>
          <w:rFonts w:ascii="Aptos" w:eastAsia="Aptos" w:hAnsi="Aptos" w:cs="Aptos"/>
          <w:color w:val="000000" w:themeColor="text1"/>
        </w:rPr>
        <w:t xml:space="preserve">the problem.    </w:t>
      </w:r>
    </w:p>
    <w:p w14:paraId="74069C2C" w14:textId="5E5448A6" w:rsidR="7C89F80A" w:rsidRDefault="64A9C20F" w:rsidP="4EAD1413">
      <w:pPr>
        <w:ind w:firstLine="720"/>
        <w:rPr>
          <w:rFonts w:ascii="Aptos" w:eastAsia="Aptos" w:hAnsi="Aptos" w:cs="Aptos"/>
          <w:color w:val="000000" w:themeColor="text1"/>
        </w:rPr>
      </w:pPr>
      <w:r w:rsidRPr="4EAD1413">
        <w:rPr>
          <w:rFonts w:ascii="Aptos" w:eastAsia="Aptos" w:hAnsi="Aptos" w:cs="Aptos"/>
          <w:color w:val="000000" w:themeColor="text1"/>
        </w:rPr>
        <w:t xml:space="preserve">In addition to complaints previously stated and appeals of an academic nature, a </w:t>
      </w:r>
      <w:r w:rsidR="7C89F80A">
        <w:tab/>
      </w:r>
      <w:r w:rsidR="7C89F80A">
        <w:tab/>
      </w:r>
      <w:r w:rsidRPr="4EAD1413">
        <w:rPr>
          <w:rFonts w:ascii="Aptos" w:eastAsia="Aptos" w:hAnsi="Aptos" w:cs="Aptos"/>
          <w:color w:val="000000" w:themeColor="text1"/>
        </w:rPr>
        <w:t xml:space="preserve">student has a right to complain to the institution. If a student wishes to file a written </w:t>
      </w:r>
      <w:r w:rsidR="7C89F80A">
        <w:tab/>
      </w:r>
      <w:r w:rsidR="7C89F80A">
        <w:tab/>
      </w:r>
      <w:r w:rsidRPr="4EAD1413">
        <w:rPr>
          <w:rFonts w:ascii="Aptos" w:eastAsia="Aptos" w:hAnsi="Aptos" w:cs="Aptos"/>
          <w:color w:val="000000" w:themeColor="text1"/>
        </w:rPr>
        <w:t xml:space="preserve">complaint, they may do so.    </w:t>
      </w:r>
    </w:p>
    <w:p w14:paraId="51DAA9DA" w14:textId="6700F719" w:rsidR="7C89F80A" w:rsidRDefault="64A9C20F" w:rsidP="4EAD1413">
      <w:pPr>
        <w:ind w:firstLine="720"/>
        <w:rPr>
          <w:rFonts w:ascii="Aptos" w:eastAsia="Aptos" w:hAnsi="Aptos" w:cs="Aptos"/>
          <w:color w:val="000000" w:themeColor="text1"/>
        </w:rPr>
      </w:pPr>
      <w:r w:rsidRPr="4EAD1413">
        <w:rPr>
          <w:rFonts w:ascii="Aptos" w:eastAsia="Aptos" w:hAnsi="Aptos" w:cs="Aptos"/>
          <w:color w:val="000000" w:themeColor="text1"/>
        </w:rPr>
        <w:lastRenderedPageBreak/>
        <w:t xml:space="preserve">All written complaints will be resolved within 10 days and will be sent to the student </w:t>
      </w:r>
      <w:r w:rsidR="7C89F80A">
        <w:tab/>
      </w:r>
      <w:r w:rsidR="7C89F80A">
        <w:tab/>
      </w:r>
      <w:r w:rsidRPr="4EAD1413">
        <w:rPr>
          <w:rFonts w:ascii="Aptos" w:eastAsia="Aptos" w:hAnsi="Aptos" w:cs="Aptos"/>
          <w:color w:val="000000" w:themeColor="text1"/>
        </w:rPr>
        <w:t xml:space="preserve">in writing.    </w:t>
      </w:r>
    </w:p>
    <w:p w14:paraId="5CCAE3FD" w14:textId="7FD33079" w:rsidR="7C89F80A" w:rsidRDefault="64A9C20F" w:rsidP="4EAD1413">
      <w:pPr>
        <w:ind w:firstLine="720"/>
        <w:rPr>
          <w:rFonts w:ascii="Aptos" w:eastAsia="Aptos" w:hAnsi="Aptos" w:cs="Aptos"/>
          <w:color w:val="000000" w:themeColor="text1"/>
        </w:rPr>
      </w:pPr>
      <w:r w:rsidRPr="4EAD1413">
        <w:rPr>
          <w:rFonts w:ascii="Aptos" w:eastAsia="Aptos" w:hAnsi="Aptos" w:cs="Aptos"/>
          <w:color w:val="000000" w:themeColor="text1"/>
        </w:rPr>
        <w:t xml:space="preserve">If a complaint cannot be resolved after exhausting the institution’s grievance </w:t>
      </w:r>
      <w:r w:rsidR="7C89F80A">
        <w:tab/>
      </w:r>
      <w:r w:rsidR="7C89F80A">
        <w:tab/>
      </w:r>
      <w:r w:rsidR="7C89F80A">
        <w:tab/>
      </w:r>
      <w:r w:rsidRPr="4EAD1413">
        <w:rPr>
          <w:rFonts w:ascii="Aptos" w:eastAsia="Aptos" w:hAnsi="Aptos" w:cs="Aptos"/>
          <w:color w:val="000000" w:themeColor="text1"/>
        </w:rPr>
        <w:t xml:space="preserve">procedure, the student may file a complaint with the Bureau of Private </w:t>
      </w:r>
      <w:r w:rsidR="7C89F80A">
        <w:tab/>
      </w:r>
      <w:r w:rsidR="7C89F80A">
        <w:tab/>
      </w:r>
      <w:r w:rsidR="7C89F80A">
        <w:tab/>
      </w:r>
      <w:r w:rsidRPr="4EAD1413">
        <w:rPr>
          <w:rFonts w:ascii="Aptos" w:eastAsia="Aptos" w:hAnsi="Aptos" w:cs="Aptos"/>
          <w:color w:val="000000" w:themeColor="text1"/>
        </w:rPr>
        <w:t xml:space="preserve">Postsecondary Education. The student may contact the Bureau for further details. </w:t>
      </w:r>
      <w:r w:rsidR="7C89F80A">
        <w:tab/>
      </w:r>
      <w:r w:rsidR="7C89F80A">
        <w:tab/>
      </w:r>
      <w:r w:rsidRPr="4EAD1413">
        <w:rPr>
          <w:rFonts w:ascii="Aptos" w:eastAsia="Aptos" w:hAnsi="Aptos" w:cs="Aptos"/>
          <w:color w:val="000000" w:themeColor="text1"/>
        </w:rPr>
        <w:t xml:space="preserve">Unresolved complaints may be directed to:    </w:t>
      </w:r>
    </w:p>
    <w:p w14:paraId="35B5F4FE" w14:textId="33216E7D" w:rsidR="7C89F80A" w:rsidRDefault="7C89F80A" w:rsidP="64A8DE04">
      <w:pPr>
        <w:jc w:val="center"/>
        <w:rPr>
          <w:rFonts w:ascii="Aptos" w:eastAsia="Aptos" w:hAnsi="Aptos" w:cs="Aptos"/>
          <w:color w:val="000000" w:themeColor="text1"/>
          <w:sz w:val="22"/>
          <w:szCs w:val="22"/>
        </w:rPr>
      </w:pPr>
      <w:r w:rsidRPr="64A8DE04">
        <w:rPr>
          <w:rFonts w:ascii="Aptos" w:eastAsia="Aptos" w:hAnsi="Aptos" w:cs="Aptos"/>
          <w:color w:val="000000" w:themeColor="text1"/>
          <w:sz w:val="22"/>
          <w:szCs w:val="22"/>
        </w:rPr>
        <w:t xml:space="preserve">Bureau for Private Postsecondary Education   </w:t>
      </w:r>
    </w:p>
    <w:p w14:paraId="5363F0E7" w14:textId="69CB91A8" w:rsidR="7C89F80A" w:rsidRDefault="7C89F80A" w:rsidP="64A8DE04">
      <w:pPr>
        <w:jc w:val="center"/>
        <w:rPr>
          <w:rFonts w:ascii="Aptos" w:eastAsia="Aptos" w:hAnsi="Aptos" w:cs="Aptos"/>
          <w:color w:val="000000" w:themeColor="text1"/>
          <w:sz w:val="22"/>
          <w:szCs w:val="22"/>
        </w:rPr>
      </w:pPr>
      <w:r w:rsidRPr="64A8DE04">
        <w:rPr>
          <w:rFonts w:ascii="Aptos" w:eastAsia="Aptos" w:hAnsi="Aptos" w:cs="Aptos"/>
          <w:color w:val="000000" w:themeColor="text1"/>
          <w:sz w:val="22"/>
          <w:szCs w:val="22"/>
        </w:rPr>
        <w:t xml:space="preserve">1747 N. Market Blvd. Suite 225   </w:t>
      </w:r>
    </w:p>
    <w:p w14:paraId="7448E510" w14:textId="3CC4A665" w:rsidR="7C89F80A" w:rsidRDefault="7C89F80A" w:rsidP="64A8DE04">
      <w:pPr>
        <w:jc w:val="center"/>
        <w:rPr>
          <w:rFonts w:ascii="Aptos" w:eastAsia="Aptos" w:hAnsi="Aptos" w:cs="Aptos"/>
          <w:color w:val="000000" w:themeColor="text1"/>
          <w:sz w:val="22"/>
          <w:szCs w:val="22"/>
        </w:rPr>
      </w:pPr>
      <w:r w:rsidRPr="64A8DE04">
        <w:rPr>
          <w:rFonts w:ascii="Aptos" w:eastAsia="Aptos" w:hAnsi="Aptos" w:cs="Aptos"/>
          <w:color w:val="000000" w:themeColor="text1"/>
          <w:sz w:val="22"/>
          <w:szCs w:val="22"/>
        </w:rPr>
        <w:t xml:space="preserve">Sacramento, CA 95834 </w:t>
      </w:r>
      <w:hyperlink r:id="rId14">
        <w:r w:rsidRPr="64A8DE04">
          <w:rPr>
            <w:rStyle w:val="Hyperlink"/>
            <w:sz w:val="22"/>
            <w:szCs w:val="22"/>
          </w:rPr>
          <w:t>www.bppe.ca.gov</w:t>
        </w:r>
      </w:hyperlink>
      <w:r w:rsidRPr="64A8DE04">
        <w:rPr>
          <w:rFonts w:ascii="Aptos" w:eastAsia="Aptos" w:hAnsi="Aptos" w:cs="Aptos"/>
          <w:color w:val="000000" w:themeColor="text1"/>
          <w:sz w:val="22"/>
          <w:szCs w:val="22"/>
        </w:rPr>
        <w:t xml:space="preserve"> </w:t>
      </w:r>
    </w:p>
    <w:p w14:paraId="7E16FE70" w14:textId="416AFC31" w:rsidR="7C89F80A" w:rsidRDefault="7C89F80A" w:rsidP="64A8DE04">
      <w:pPr>
        <w:jc w:val="center"/>
        <w:rPr>
          <w:rFonts w:ascii="Aptos" w:eastAsia="Aptos" w:hAnsi="Aptos" w:cs="Aptos"/>
          <w:color w:val="000000" w:themeColor="text1"/>
          <w:sz w:val="22"/>
          <w:szCs w:val="22"/>
        </w:rPr>
      </w:pPr>
      <w:r w:rsidRPr="64A8DE04">
        <w:rPr>
          <w:rFonts w:ascii="Aptos" w:eastAsia="Aptos" w:hAnsi="Aptos" w:cs="Aptos"/>
          <w:color w:val="000000" w:themeColor="text1"/>
          <w:sz w:val="22"/>
          <w:szCs w:val="22"/>
        </w:rPr>
        <w:t xml:space="preserve">Mailing address is:    </w:t>
      </w:r>
    </w:p>
    <w:p w14:paraId="5091D7C5" w14:textId="0AED396E" w:rsidR="7C89F80A" w:rsidRDefault="7C89F80A" w:rsidP="64A8DE04">
      <w:pPr>
        <w:jc w:val="center"/>
        <w:rPr>
          <w:rFonts w:ascii="Aptos" w:eastAsia="Aptos" w:hAnsi="Aptos" w:cs="Aptos"/>
          <w:color w:val="000000" w:themeColor="text1"/>
          <w:sz w:val="22"/>
          <w:szCs w:val="22"/>
        </w:rPr>
      </w:pPr>
      <w:r w:rsidRPr="64A8DE04">
        <w:rPr>
          <w:rFonts w:ascii="Aptos" w:eastAsia="Aptos" w:hAnsi="Aptos" w:cs="Aptos"/>
          <w:color w:val="000000" w:themeColor="text1"/>
          <w:sz w:val="22"/>
          <w:szCs w:val="22"/>
        </w:rPr>
        <w:t xml:space="preserve">P. O. Box 980818 W. </w:t>
      </w:r>
      <w:proofErr w:type="gramStart"/>
      <w:r w:rsidRPr="64A8DE04">
        <w:rPr>
          <w:rFonts w:ascii="Aptos" w:eastAsia="Aptos" w:hAnsi="Aptos" w:cs="Aptos"/>
          <w:color w:val="000000" w:themeColor="text1"/>
          <w:sz w:val="22"/>
          <w:szCs w:val="22"/>
        </w:rPr>
        <w:t>Sacramento ,</w:t>
      </w:r>
      <w:proofErr w:type="gramEnd"/>
      <w:r w:rsidRPr="64A8DE04">
        <w:rPr>
          <w:rFonts w:ascii="Aptos" w:eastAsia="Aptos" w:hAnsi="Aptos" w:cs="Aptos"/>
          <w:color w:val="000000" w:themeColor="text1"/>
          <w:sz w:val="22"/>
          <w:szCs w:val="22"/>
        </w:rPr>
        <w:t xml:space="preserve"> CA 95798-0818   </w:t>
      </w:r>
    </w:p>
    <w:p w14:paraId="43C6A0A4" w14:textId="15768E1D" w:rsidR="7C89F80A" w:rsidRDefault="7C89F80A" w:rsidP="64A8DE04">
      <w:pPr>
        <w:jc w:val="center"/>
        <w:rPr>
          <w:rFonts w:ascii="Aptos" w:eastAsia="Aptos" w:hAnsi="Aptos" w:cs="Aptos"/>
          <w:color w:val="000000" w:themeColor="text1"/>
          <w:sz w:val="22"/>
          <w:szCs w:val="22"/>
        </w:rPr>
      </w:pPr>
      <w:r w:rsidRPr="64A8DE04">
        <w:rPr>
          <w:rFonts w:ascii="Aptos" w:eastAsia="Aptos" w:hAnsi="Aptos" w:cs="Aptos"/>
          <w:color w:val="000000" w:themeColor="text1"/>
          <w:sz w:val="22"/>
          <w:szCs w:val="22"/>
        </w:rPr>
        <w:t xml:space="preserve">Toll Free Number: 1 (888) 370-7589   </w:t>
      </w:r>
    </w:p>
    <w:p w14:paraId="113EAC35" w14:textId="2F7C6B2D" w:rsidR="7C89F80A" w:rsidRDefault="7C89F80A" w:rsidP="64A8DE04">
      <w:pPr>
        <w:jc w:val="center"/>
        <w:rPr>
          <w:rFonts w:ascii="Aptos" w:eastAsia="Aptos" w:hAnsi="Aptos" w:cs="Aptos"/>
          <w:color w:val="000000" w:themeColor="text1"/>
          <w:sz w:val="22"/>
          <w:szCs w:val="22"/>
        </w:rPr>
      </w:pPr>
      <w:r w:rsidRPr="64A8DE04">
        <w:rPr>
          <w:rFonts w:ascii="Aptos" w:eastAsia="Aptos" w:hAnsi="Aptos" w:cs="Aptos"/>
          <w:color w:val="000000" w:themeColor="text1"/>
          <w:sz w:val="22"/>
          <w:szCs w:val="22"/>
        </w:rPr>
        <w:t xml:space="preserve">Telephone Number: (916) 431-6959   </w:t>
      </w:r>
    </w:p>
    <w:p w14:paraId="531E36C9" w14:textId="1316CC49" w:rsidR="7C89F80A" w:rsidRDefault="6EA1A632" w:rsidP="64A8DE04">
      <w:pPr>
        <w:jc w:val="center"/>
        <w:rPr>
          <w:rFonts w:ascii="Aptos" w:eastAsia="Aptos" w:hAnsi="Aptos" w:cs="Aptos"/>
          <w:color w:val="000000" w:themeColor="text1"/>
          <w:sz w:val="22"/>
          <w:szCs w:val="22"/>
        </w:rPr>
      </w:pPr>
      <w:r w:rsidRPr="64A8DE04">
        <w:rPr>
          <w:rFonts w:ascii="Aptos" w:eastAsia="Aptos" w:hAnsi="Aptos" w:cs="Aptos"/>
          <w:color w:val="000000" w:themeColor="text1"/>
          <w:sz w:val="22"/>
          <w:szCs w:val="22"/>
        </w:rPr>
        <w:t xml:space="preserve">Fax: (916) 263-1897   </w:t>
      </w:r>
    </w:p>
    <w:p w14:paraId="4E301D04" w14:textId="1A1A5FA7" w:rsidR="0CF6E581" w:rsidRDefault="72C484FD" w:rsidP="4EAD1413">
      <w:pPr>
        <w:pStyle w:val="CatalogueHeader2"/>
      </w:pPr>
      <w:bookmarkStart w:id="32" w:name="_Toc1063323125"/>
      <w:r w:rsidRPr="4EAD1413">
        <w:t>Liability</w:t>
      </w:r>
      <w:bookmarkEnd w:id="32"/>
    </w:p>
    <w:p w14:paraId="51994A3D" w14:textId="69C1BF50" w:rsidR="0187CB47" w:rsidRDefault="30213916" w:rsidP="00DC72BF">
      <w:pPr>
        <w:rPr>
          <w:rFonts w:ascii="Aptos" w:eastAsia="Aptos" w:hAnsi="Aptos" w:cs="Aptos"/>
          <w:color w:val="000000" w:themeColor="text1"/>
        </w:rPr>
      </w:pPr>
      <w:r w:rsidRPr="27171C97">
        <w:rPr>
          <w:rFonts w:ascii="Aptos" w:eastAsia="Aptos" w:hAnsi="Aptos" w:cs="Aptos"/>
          <w:color w:val="000000" w:themeColor="text1"/>
        </w:rPr>
        <w:t xml:space="preserve">California College of Business Science &amp; Technology assumes no responsibility for loss or damage to personal property, or for personal injury, which may occur while on campus grounds.    </w:t>
      </w:r>
    </w:p>
    <w:p w14:paraId="6AB4FD9C" w14:textId="1E015BF3" w:rsidR="3BB3A7C7" w:rsidRDefault="3BB3A7C7" w:rsidP="27171C97">
      <w:pPr>
        <w:ind w:left="720"/>
      </w:pPr>
      <w:r w:rsidRPr="27171C97">
        <w:rPr>
          <w:rFonts w:ascii="Calibri" w:eastAsia="Calibri" w:hAnsi="Calibri" w:cs="Calibri"/>
          <w:b/>
          <w:bCs/>
          <w:color w:val="194956"/>
          <w:sz w:val="36"/>
          <w:szCs w:val="36"/>
        </w:rPr>
        <w:t>Retention of Records</w:t>
      </w:r>
    </w:p>
    <w:p w14:paraId="12487F7E" w14:textId="0F754394" w:rsidR="0EE626F6" w:rsidRDefault="36E1E168" w:rsidP="4EAD1413">
      <w:pPr>
        <w:ind w:firstLine="720"/>
        <w:jc w:val="both"/>
      </w:pPr>
      <w:r w:rsidRPr="4EAD1413">
        <w:rPr>
          <w:rFonts w:ascii="Calibri" w:eastAsia="Calibri" w:hAnsi="Calibri" w:cs="Calibri"/>
          <w:color w:val="000000" w:themeColor="text1"/>
        </w:rPr>
        <w:t xml:space="preserve">California College of Business Science &amp; Technology will maintain student records for five </w:t>
      </w:r>
      <w:r w:rsidR="0EE626F6">
        <w:tab/>
      </w:r>
      <w:r w:rsidRPr="4EAD1413">
        <w:rPr>
          <w:rFonts w:ascii="Calibri" w:eastAsia="Calibri" w:hAnsi="Calibri" w:cs="Calibri"/>
          <w:color w:val="000000" w:themeColor="text1"/>
        </w:rPr>
        <w:t xml:space="preserve">years, as required by state law. Student transcripts will be maintained indefinitely. </w:t>
      </w:r>
      <w:r w:rsidR="0EE626F6">
        <w:tab/>
      </w:r>
      <w:r w:rsidR="0EE626F6">
        <w:tab/>
      </w:r>
      <w:r w:rsidRPr="4EAD1413">
        <w:rPr>
          <w:rFonts w:ascii="Calibri" w:eastAsia="Calibri" w:hAnsi="Calibri" w:cs="Calibri"/>
          <w:color w:val="000000" w:themeColor="text1"/>
        </w:rPr>
        <w:t xml:space="preserve">Students have a right to access their records anytime that the institution is open and </w:t>
      </w:r>
      <w:r w:rsidR="0EE626F6">
        <w:tab/>
      </w:r>
      <w:r w:rsidR="0EE626F6">
        <w:tab/>
      </w:r>
      <w:r w:rsidRPr="4EAD1413">
        <w:rPr>
          <w:rFonts w:ascii="Calibri" w:eastAsia="Calibri" w:hAnsi="Calibri" w:cs="Calibri"/>
          <w:color w:val="000000" w:themeColor="text1"/>
        </w:rPr>
        <w:t xml:space="preserve">during normal business hours. Students desiring to view their records may request to see </w:t>
      </w:r>
      <w:r w:rsidR="0EE626F6">
        <w:tab/>
      </w:r>
      <w:r w:rsidRPr="4EAD1413">
        <w:rPr>
          <w:rFonts w:ascii="Calibri" w:eastAsia="Calibri" w:hAnsi="Calibri" w:cs="Calibri"/>
          <w:color w:val="000000" w:themeColor="text1"/>
        </w:rPr>
        <w:t xml:space="preserve">their records in the school office during normal business hours or may schedule a time to </w:t>
      </w:r>
      <w:r w:rsidR="0EE626F6">
        <w:tab/>
      </w:r>
      <w:r w:rsidRPr="4EAD1413">
        <w:rPr>
          <w:rFonts w:ascii="Calibri" w:eastAsia="Calibri" w:hAnsi="Calibri" w:cs="Calibri"/>
          <w:color w:val="000000" w:themeColor="text1"/>
        </w:rPr>
        <w:t xml:space="preserve">review records that is convenient </w:t>
      </w:r>
      <w:r w:rsidR="44B84AE8" w:rsidRPr="4EAD1413">
        <w:rPr>
          <w:rFonts w:ascii="Calibri" w:eastAsia="Calibri" w:hAnsi="Calibri" w:cs="Calibri"/>
          <w:color w:val="000000" w:themeColor="text1"/>
        </w:rPr>
        <w:t>for</w:t>
      </w:r>
      <w:r w:rsidRPr="4EAD1413">
        <w:rPr>
          <w:rFonts w:ascii="Calibri" w:eastAsia="Calibri" w:hAnsi="Calibri" w:cs="Calibri"/>
          <w:color w:val="000000" w:themeColor="text1"/>
        </w:rPr>
        <w:t xml:space="preserve"> both the student and the school</w:t>
      </w:r>
      <w:r w:rsidR="322208C7"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administration. If </w:t>
      </w:r>
      <w:r w:rsidR="0EE626F6">
        <w:tab/>
      </w:r>
      <w:r w:rsidR="0EE626F6">
        <w:tab/>
      </w:r>
      <w:r w:rsidRPr="4EAD1413">
        <w:rPr>
          <w:rFonts w:ascii="Calibri" w:eastAsia="Calibri" w:hAnsi="Calibri" w:cs="Calibri"/>
          <w:color w:val="000000" w:themeColor="text1"/>
        </w:rPr>
        <w:t xml:space="preserve">an appointment is made, the appointment shall be made no later than 48 hours after the </w:t>
      </w:r>
      <w:r w:rsidR="0EE626F6">
        <w:tab/>
      </w:r>
      <w:r w:rsidRPr="4EAD1413">
        <w:rPr>
          <w:rFonts w:ascii="Calibri" w:eastAsia="Calibri" w:hAnsi="Calibri" w:cs="Calibri"/>
          <w:color w:val="000000" w:themeColor="text1"/>
        </w:rPr>
        <w:t xml:space="preserve">student has requested to view their records. Extensions of this time shall be granted only </w:t>
      </w:r>
      <w:r w:rsidR="0EE626F6">
        <w:tab/>
      </w:r>
      <w:r w:rsidRPr="4EAD1413">
        <w:rPr>
          <w:rFonts w:ascii="Calibri" w:eastAsia="Calibri" w:hAnsi="Calibri" w:cs="Calibri"/>
          <w:color w:val="000000" w:themeColor="text1"/>
        </w:rPr>
        <w:t xml:space="preserve">upon </w:t>
      </w:r>
      <w:r w:rsidR="558972C1" w:rsidRPr="4EAD1413">
        <w:rPr>
          <w:rFonts w:ascii="Calibri" w:eastAsia="Calibri" w:hAnsi="Calibri" w:cs="Calibri"/>
          <w:color w:val="000000" w:themeColor="text1"/>
        </w:rPr>
        <w:t>the decision</w:t>
      </w:r>
      <w:r w:rsidRPr="4EAD1413">
        <w:rPr>
          <w:rFonts w:ascii="Calibri" w:eastAsia="Calibri" w:hAnsi="Calibri" w:cs="Calibri"/>
          <w:color w:val="000000" w:themeColor="text1"/>
        </w:rPr>
        <w:t xml:space="preserve"> of the student. Only the student and the school administration have a </w:t>
      </w:r>
      <w:r w:rsidR="0EE626F6">
        <w:tab/>
      </w:r>
      <w:r w:rsidRPr="4EAD1413">
        <w:rPr>
          <w:rFonts w:ascii="Calibri" w:eastAsia="Calibri" w:hAnsi="Calibri" w:cs="Calibri"/>
          <w:color w:val="000000" w:themeColor="text1"/>
        </w:rPr>
        <w:t>right to review student records. No outside personnel will be allowed to view</w:t>
      </w:r>
      <w:r w:rsidR="001E25C0">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records </w:t>
      </w:r>
      <w:r w:rsidR="0EE626F6">
        <w:tab/>
      </w:r>
      <w:r w:rsidR="0EE626F6">
        <w:tab/>
      </w:r>
      <w:r w:rsidRPr="4EAD1413">
        <w:rPr>
          <w:rFonts w:ascii="Calibri" w:eastAsia="Calibri" w:hAnsi="Calibri" w:cs="Calibri"/>
          <w:color w:val="000000" w:themeColor="text1"/>
        </w:rPr>
        <w:t xml:space="preserve">except for appropriate state regulatory, federal regulatory or accrediting agency officials </w:t>
      </w:r>
      <w:r w:rsidR="0EE626F6">
        <w:tab/>
      </w:r>
      <w:r w:rsidRPr="4EAD1413">
        <w:rPr>
          <w:rFonts w:ascii="Calibri" w:eastAsia="Calibri" w:hAnsi="Calibri" w:cs="Calibri"/>
          <w:color w:val="000000" w:themeColor="text1"/>
        </w:rPr>
        <w:t xml:space="preserve">or upon proper subpoena. A transcript for course work will be issued upon request by </w:t>
      </w:r>
      <w:r w:rsidR="0EE626F6">
        <w:tab/>
      </w:r>
      <w:r w:rsidR="0EE626F6">
        <w:lastRenderedPageBreak/>
        <w:tab/>
      </w:r>
      <w:r w:rsidRPr="4EAD1413">
        <w:rPr>
          <w:rFonts w:ascii="Calibri" w:eastAsia="Calibri" w:hAnsi="Calibri" w:cs="Calibri"/>
          <w:color w:val="000000" w:themeColor="text1"/>
        </w:rPr>
        <w:t>the student. Financial payment documents will</w:t>
      </w:r>
      <w:r w:rsidR="54D040D8"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be kept for a</w:t>
      </w:r>
      <w:r w:rsidR="525E7002"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period of at least 5 years </w:t>
      </w:r>
      <w:r w:rsidR="0EE626F6">
        <w:tab/>
      </w:r>
      <w:r w:rsidR="0EE626F6">
        <w:tab/>
      </w:r>
      <w:r w:rsidRPr="4EAD1413">
        <w:rPr>
          <w:rFonts w:ascii="Calibri" w:eastAsia="Calibri" w:hAnsi="Calibri" w:cs="Calibri"/>
          <w:color w:val="000000" w:themeColor="text1"/>
        </w:rPr>
        <w:t>after completion or withdrawal of the student. The institution</w:t>
      </w:r>
      <w:r w:rsidR="0AF67C43"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reserves the right to issue </w:t>
      </w:r>
      <w:r w:rsidR="0EE626F6">
        <w:tab/>
      </w:r>
      <w:r w:rsidRPr="4EAD1413">
        <w:rPr>
          <w:rFonts w:ascii="Calibri" w:eastAsia="Calibri" w:hAnsi="Calibri" w:cs="Calibri"/>
          <w:color w:val="000000" w:themeColor="text1"/>
        </w:rPr>
        <w:t>transcripts for training (proof of training) for which the</w:t>
      </w:r>
      <w:r w:rsidR="7EAF8A26"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student has paid tuition. The </w:t>
      </w:r>
      <w:r w:rsidR="0EE626F6">
        <w:tab/>
      </w:r>
      <w:r w:rsidR="0EE626F6">
        <w:tab/>
      </w:r>
      <w:r w:rsidRPr="4EAD1413">
        <w:rPr>
          <w:rFonts w:ascii="Calibri" w:eastAsia="Calibri" w:hAnsi="Calibri" w:cs="Calibri"/>
          <w:color w:val="000000" w:themeColor="text1"/>
        </w:rPr>
        <w:t>institution reserves the right to refuse to issue transcripts</w:t>
      </w:r>
      <w:r w:rsidR="4D79550A" w:rsidRPr="4EAD1413">
        <w:rPr>
          <w:rFonts w:ascii="Calibri" w:eastAsia="Calibri" w:hAnsi="Calibri" w:cs="Calibri"/>
          <w:color w:val="000000" w:themeColor="text1"/>
        </w:rPr>
        <w:t xml:space="preserve"> </w:t>
      </w:r>
      <w:r w:rsidRPr="4EAD1413">
        <w:rPr>
          <w:rFonts w:ascii="Calibri" w:eastAsia="Calibri" w:hAnsi="Calibri" w:cs="Calibri"/>
          <w:color w:val="000000" w:themeColor="text1"/>
        </w:rPr>
        <w:t xml:space="preserve">for training (proof of training) </w:t>
      </w:r>
      <w:r w:rsidR="0EE626F6">
        <w:tab/>
      </w:r>
      <w:r w:rsidR="0EE626F6">
        <w:tab/>
      </w:r>
      <w:r w:rsidRPr="4EAD1413">
        <w:rPr>
          <w:rFonts w:ascii="Calibri" w:eastAsia="Calibri" w:hAnsi="Calibri" w:cs="Calibri"/>
          <w:color w:val="000000" w:themeColor="text1"/>
        </w:rPr>
        <w:t xml:space="preserve">for which the student has not paid.   </w:t>
      </w:r>
    </w:p>
    <w:p w14:paraId="598F45AE" w14:textId="580A703C" w:rsidR="4E8B72C6" w:rsidRDefault="26E2655A" w:rsidP="4EAD1413">
      <w:pPr>
        <w:pStyle w:val="CatalogueHeader2"/>
        <w:ind w:left="720"/>
        <w:rPr>
          <w:sz w:val="36"/>
          <w:szCs w:val="36"/>
        </w:rPr>
      </w:pPr>
      <w:bookmarkStart w:id="33" w:name="_Toc337480882"/>
      <w:r w:rsidRPr="4EAD1413">
        <w:rPr>
          <w:sz w:val="36"/>
          <w:szCs w:val="36"/>
        </w:rPr>
        <w:t>Transcripts</w:t>
      </w:r>
      <w:bookmarkEnd w:id="33"/>
    </w:p>
    <w:p w14:paraId="3C079B82" w14:textId="3E207718" w:rsidR="0A1DB888" w:rsidRDefault="5E7F61FE" w:rsidP="4EAD1413">
      <w:pPr>
        <w:ind w:firstLine="720"/>
        <w:rPr>
          <w:rFonts w:ascii="Calibri" w:eastAsia="Calibri" w:hAnsi="Calibri" w:cs="Calibri"/>
          <w:color w:val="000000" w:themeColor="text1"/>
        </w:rPr>
      </w:pPr>
      <w:r w:rsidRPr="4EAD1413">
        <w:rPr>
          <w:rFonts w:ascii="Calibri" w:eastAsia="Calibri" w:hAnsi="Calibri" w:cs="Calibri"/>
          <w:color w:val="000000" w:themeColor="text1"/>
        </w:rPr>
        <w:t xml:space="preserve">A copy of the academic transcript is available upon request by the student. This service </w:t>
      </w:r>
      <w:r w:rsidR="0A1DB888">
        <w:tab/>
      </w:r>
      <w:r w:rsidR="0A1DB888">
        <w:tab/>
      </w:r>
      <w:r w:rsidRPr="4EAD1413">
        <w:rPr>
          <w:rFonts w:ascii="Calibri" w:eastAsia="Calibri" w:hAnsi="Calibri" w:cs="Calibri"/>
          <w:color w:val="000000" w:themeColor="text1"/>
        </w:rPr>
        <w:t xml:space="preserve">is subject to the Family Educational Rights and Privacy Act of 1974, as amended. </w:t>
      </w:r>
      <w:r w:rsidR="0A1DB888">
        <w:tab/>
      </w:r>
      <w:r w:rsidR="0A1DB888">
        <w:tab/>
      </w:r>
      <w:r w:rsidR="0A1DB888">
        <w:tab/>
      </w:r>
      <w:r w:rsidRPr="4EAD1413">
        <w:rPr>
          <w:rFonts w:ascii="Calibri" w:eastAsia="Calibri" w:hAnsi="Calibri" w:cs="Calibri"/>
          <w:color w:val="000000" w:themeColor="text1"/>
        </w:rPr>
        <w:t xml:space="preserve">The school reserves the right to withhold an official transcript, if the student's financial </w:t>
      </w:r>
      <w:r w:rsidR="0A1DB888">
        <w:tab/>
      </w:r>
      <w:r w:rsidR="0A1DB888">
        <w:tab/>
      </w:r>
      <w:r w:rsidRPr="4EAD1413">
        <w:rPr>
          <w:rFonts w:ascii="Calibri" w:eastAsia="Calibri" w:hAnsi="Calibri" w:cs="Calibri"/>
          <w:color w:val="000000" w:themeColor="text1"/>
        </w:rPr>
        <w:t xml:space="preserve">obligation to the school is in arrears, or if the student is in arrears on any Federal or </w:t>
      </w:r>
      <w:r w:rsidR="0A1DB888">
        <w:tab/>
      </w:r>
      <w:r w:rsidR="0A1DB888">
        <w:tab/>
      </w:r>
      <w:r w:rsidRPr="4EAD1413">
        <w:rPr>
          <w:rFonts w:ascii="Calibri" w:eastAsia="Calibri" w:hAnsi="Calibri" w:cs="Calibri"/>
          <w:color w:val="000000" w:themeColor="text1"/>
        </w:rPr>
        <w:t xml:space="preserve">State student loan obligation. The school also reserves the right to limit within its </w:t>
      </w:r>
      <w:r w:rsidR="0A1DB888">
        <w:tab/>
      </w:r>
      <w:r w:rsidR="0A1DB888">
        <w:tab/>
      </w:r>
      <w:r w:rsidRPr="4EAD1413">
        <w:rPr>
          <w:rFonts w:ascii="Calibri" w:eastAsia="Calibri" w:hAnsi="Calibri" w:cs="Calibri"/>
          <w:color w:val="000000" w:themeColor="text1"/>
        </w:rPr>
        <w:t xml:space="preserve">discretion the number of official transcripts provided without a processing fee. The </w:t>
      </w:r>
      <w:r w:rsidR="0A1DB888">
        <w:tab/>
      </w:r>
      <w:r w:rsidR="0A1DB888">
        <w:tab/>
      </w:r>
      <w:r w:rsidRPr="4EAD1413">
        <w:rPr>
          <w:rFonts w:ascii="Calibri" w:eastAsia="Calibri" w:hAnsi="Calibri" w:cs="Calibri"/>
          <w:color w:val="000000" w:themeColor="text1"/>
        </w:rPr>
        <w:t xml:space="preserve">usual processing fee is $10.00 for the second copy. Diplomas and official transcripts of </w:t>
      </w:r>
      <w:r w:rsidR="0A1DB888">
        <w:tab/>
      </w:r>
      <w:r w:rsidR="0A1DB888">
        <w:tab/>
      </w:r>
      <w:r w:rsidRPr="4EAD1413">
        <w:rPr>
          <w:rFonts w:ascii="Calibri" w:eastAsia="Calibri" w:hAnsi="Calibri" w:cs="Calibri"/>
          <w:color w:val="000000" w:themeColor="text1"/>
        </w:rPr>
        <w:t xml:space="preserve">records are available within fifteen (15) days from the receipt of a written request by </w:t>
      </w:r>
      <w:r w:rsidR="0A1DB888">
        <w:tab/>
      </w:r>
      <w:r w:rsidR="0A1DB888">
        <w:tab/>
      </w:r>
      <w:r w:rsidRPr="4EAD1413">
        <w:rPr>
          <w:rFonts w:ascii="Calibri" w:eastAsia="Calibri" w:hAnsi="Calibri" w:cs="Calibri"/>
          <w:color w:val="000000" w:themeColor="text1"/>
        </w:rPr>
        <w:t xml:space="preserve">the Registrar. Subject to processing fees.  </w:t>
      </w:r>
    </w:p>
    <w:p w14:paraId="7E03C799" w14:textId="7A01DAEE" w:rsidR="0A1DB888" w:rsidRDefault="5E7F61FE" w:rsidP="4EAD1413">
      <w:pPr>
        <w:ind w:firstLine="720"/>
        <w:rPr>
          <w:rFonts w:ascii="Calibri" w:eastAsia="Calibri" w:hAnsi="Calibri" w:cs="Calibri"/>
          <w:color w:val="000000" w:themeColor="text1"/>
        </w:rPr>
      </w:pPr>
      <w:r w:rsidRPr="4EAD1413">
        <w:rPr>
          <w:rFonts w:ascii="Calibri" w:eastAsia="Calibri" w:hAnsi="Calibri" w:cs="Calibri"/>
          <w:color w:val="000000" w:themeColor="text1"/>
        </w:rPr>
        <w:t xml:space="preserve"> </w:t>
      </w:r>
    </w:p>
    <w:p w14:paraId="72DB46FC" w14:textId="10B4600D" w:rsidR="18B7B778" w:rsidRDefault="757D6E27" w:rsidP="4EAD1413">
      <w:pPr>
        <w:pStyle w:val="CatalogueHeader2"/>
      </w:pPr>
      <w:bookmarkStart w:id="34" w:name="_Toc2080127779"/>
      <w:r w:rsidRPr="4EAD1413">
        <w:t>Schedule of Charges</w:t>
      </w:r>
      <w:bookmarkEnd w:id="34"/>
    </w:p>
    <w:tbl>
      <w:tblPr>
        <w:tblStyle w:val="TableGrid"/>
        <w:tblW w:w="9487" w:type="dxa"/>
        <w:tblLook w:val="06A0" w:firstRow="1" w:lastRow="0" w:firstColumn="1" w:lastColumn="0" w:noHBand="1" w:noVBand="1"/>
      </w:tblPr>
      <w:tblGrid>
        <w:gridCol w:w="1995"/>
        <w:gridCol w:w="1605"/>
        <w:gridCol w:w="1440"/>
        <w:gridCol w:w="1500"/>
        <w:gridCol w:w="1485"/>
        <w:gridCol w:w="1462"/>
      </w:tblGrid>
      <w:tr w:rsidR="760FA9D9" w14:paraId="4F68B9AF" w14:textId="77777777" w:rsidTr="4EAD1413">
        <w:trPr>
          <w:trHeight w:val="300"/>
        </w:trPr>
        <w:tc>
          <w:tcPr>
            <w:tcW w:w="1995" w:type="dxa"/>
            <w:shd w:val="clear" w:color="auto" w:fill="FAE2D5" w:themeFill="accent2" w:themeFillTint="33"/>
          </w:tcPr>
          <w:p w14:paraId="5B5A708D" w14:textId="2F8CA2AA" w:rsidR="63B3BF5E" w:rsidRDefault="63B3BF5E" w:rsidP="760FA9D9">
            <w:pPr>
              <w:rPr>
                <w:b/>
                <w:bCs/>
                <w:color w:val="000000" w:themeColor="text1"/>
              </w:rPr>
            </w:pPr>
            <w:r w:rsidRPr="760FA9D9">
              <w:rPr>
                <w:b/>
                <w:bCs/>
                <w:color w:val="000000" w:themeColor="text1"/>
              </w:rPr>
              <w:t>Programs of Study</w:t>
            </w:r>
          </w:p>
        </w:tc>
        <w:tc>
          <w:tcPr>
            <w:tcW w:w="7492" w:type="dxa"/>
            <w:gridSpan w:val="5"/>
            <w:shd w:val="clear" w:color="auto" w:fill="FAE2D5" w:themeFill="accent2" w:themeFillTint="33"/>
          </w:tcPr>
          <w:p w14:paraId="2E013F9E" w14:textId="07E2D408" w:rsidR="63B3BF5E" w:rsidRDefault="63B3BF5E" w:rsidP="760FA9D9">
            <w:pPr>
              <w:rPr>
                <w:b/>
                <w:bCs/>
                <w:color w:val="000000" w:themeColor="text1"/>
              </w:rPr>
            </w:pPr>
            <w:r w:rsidRPr="760FA9D9">
              <w:rPr>
                <w:b/>
                <w:bCs/>
                <w:color w:val="000000" w:themeColor="text1"/>
              </w:rPr>
              <w:t>Cost Breakdown</w:t>
            </w:r>
          </w:p>
        </w:tc>
      </w:tr>
      <w:tr w:rsidR="760FA9D9" w14:paraId="33562129" w14:textId="77777777" w:rsidTr="4EAD1413">
        <w:trPr>
          <w:trHeight w:val="300"/>
        </w:trPr>
        <w:tc>
          <w:tcPr>
            <w:tcW w:w="1995" w:type="dxa"/>
          </w:tcPr>
          <w:p w14:paraId="550C7103" w14:textId="62807851" w:rsidR="760FA9D9" w:rsidRDefault="760FA9D9" w:rsidP="760FA9D9">
            <w:pPr>
              <w:rPr>
                <w:color w:val="000000" w:themeColor="text1"/>
              </w:rPr>
            </w:pPr>
          </w:p>
        </w:tc>
        <w:tc>
          <w:tcPr>
            <w:tcW w:w="1605" w:type="dxa"/>
          </w:tcPr>
          <w:p w14:paraId="6C664F6C" w14:textId="24B08668"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Registration </w:t>
            </w:r>
            <w:r w:rsidRPr="760FA9D9">
              <w:rPr>
                <w:color w:val="000000" w:themeColor="text1"/>
                <w:sz w:val="22"/>
                <w:szCs w:val="22"/>
                <w:lang w:val="en"/>
              </w:rPr>
              <w:t xml:space="preserve"> </w:t>
            </w:r>
          </w:p>
        </w:tc>
        <w:tc>
          <w:tcPr>
            <w:tcW w:w="1440" w:type="dxa"/>
          </w:tcPr>
          <w:p w14:paraId="1B8EC745" w14:textId="71AA7DF8"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Tuition </w:t>
            </w:r>
            <w:r w:rsidRPr="760FA9D9">
              <w:rPr>
                <w:color w:val="000000" w:themeColor="text1"/>
                <w:sz w:val="22"/>
                <w:szCs w:val="22"/>
                <w:lang w:val="en"/>
              </w:rPr>
              <w:t xml:space="preserve"> </w:t>
            </w:r>
          </w:p>
        </w:tc>
        <w:tc>
          <w:tcPr>
            <w:tcW w:w="1500" w:type="dxa"/>
          </w:tcPr>
          <w:p w14:paraId="3AAF1B5E" w14:textId="43E8E258"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STRF * </w:t>
            </w:r>
            <w:r w:rsidRPr="760FA9D9">
              <w:rPr>
                <w:color w:val="000000" w:themeColor="text1"/>
                <w:sz w:val="22"/>
                <w:szCs w:val="22"/>
                <w:lang w:val="en"/>
              </w:rPr>
              <w:t xml:space="preserve"> </w:t>
            </w:r>
          </w:p>
        </w:tc>
        <w:tc>
          <w:tcPr>
            <w:tcW w:w="1485" w:type="dxa"/>
          </w:tcPr>
          <w:p w14:paraId="0E32C42C" w14:textId="6F7ACE57" w:rsidR="760FA9D9" w:rsidRDefault="760FA9D9" w:rsidP="760FA9D9">
            <w:pPr>
              <w:spacing w:line="259" w:lineRule="auto"/>
              <w:ind w:left="11" w:hanging="10"/>
              <w:rPr>
                <w:color w:val="000000" w:themeColor="text1"/>
                <w:sz w:val="22"/>
                <w:szCs w:val="22"/>
              </w:rPr>
            </w:pPr>
            <w:r w:rsidRPr="760FA9D9">
              <w:rPr>
                <w:color w:val="000000" w:themeColor="text1"/>
              </w:rPr>
              <w:t>Uniform, Books and</w:t>
            </w:r>
            <w:r w:rsidR="56EFBBD7" w:rsidRPr="760FA9D9">
              <w:rPr>
                <w:color w:val="000000" w:themeColor="text1"/>
              </w:rPr>
              <w:t xml:space="preserve"> </w:t>
            </w:r>
            <w:r w:rsidRPr="760FA9D9">
              <w:rPr>
                <w:color w:val="000000" w:themeColor="text1"/>
              </w:rPr>
              <w:t xml:space="preserve">Supplies </w:t>
            </w:r>
            <w:r w:rsidRPr="760FA9D9">
              <w:rPr>
                <w:color w:val="000000" w:themeColor="text1"/>
                <w:sz w:val="22"/>
                <w:szCs w:val="22"/>
              </w:rPr>
              <w:t xml:space="preserve"> </w:t>
            </w:r>
          </w:p>
        </w:tc>
        <w:tc>
          <w:tcPr>
            <w:tcW w:w="1462" w:type="dxa"/>
          </w:tcPr>
          <w:p w14:paraId="65A7EC47" w14:textId="66C7D3A3" w:rsidR="760FA9D9" w:rsidRDefault="760FA9D9" w:rsidP="760FA9D9">
            <w:pPr>
              <w:spacing w:line="259" w:lineRule="auto"/>
              <w:ind w:left="5" w:hanging="10"/>
              <w:rPr>
                <w:color w:val="000000" w:themeColor="text1"/>
                <w:sz w:val="22"/>
                <w:szCs w:val="22"/>
              </w:rPr>
            </w:pPr>
            <w:r w:rsidRPr="760FA9D9">
              <w:rPr>
                <w:color w:val="000000" w:themeColor="text1"/>
              </w:rPr>
              <w:t>**Total</w:t>
            </w:r>
            <w:r w:rsidR="49F800EC" w:rsidRPr="760FA9D9">
              <w:rPr>
                <w:color w:val="000000" w:themeColor="text1"/>
              </w:rPr>
              <w:t xml:space="preserve"> </w:t>
            </w:r>
            <w:r w:rsidRPr="760FA9D9">
              <w:rPr>
                <w:color w:val="000000" w:themeColor="text1"/>
              </w:rPr>
              <w:t xml:space="preserve">Cost </w:t>
            </w:r>
            <w:r w:rsidRPr="760FA9D9">
              <w:rPr>
                <w:color w:val="000000" w:themeColor="text1"/>
                <w:sz w:val="22"/>
                <w:szCs w:val="22"/>
              </w:rPr>
              <w:t xml:space="preserve"> </w:t>
            </w:r>
          </w:p>
        </w:tc>
      </w:tr>
      <w:tr w:rsidR="760FA9D9" w14:paraId="7EA90F3A" w14:textId="77777777" w:rsidTr="4EAD1413">
        <w:trPr>
          <w:trHeight w:val="300"/>
        </w:trPr>
        <w:tc>
          <w:tcPr>
            <w:tcW w:w="1995" w:type="dxa"/>
          </w:tcPr>
          <w:p w14:paraId="71454B48" w14:textId="62807851" w:rsidR="760FA9D9" w:rsidRDefault="760FA9D9" w:rsidP="760FA9D9">
            <w:pPr>
              <w:rPr>
                <w:color w:val="000000" w:themeColor="text1"/>
              </w:rPr>
            </w:pPr>
          </w:p>
        </w:tc>
        <w:tc>
          <w:tcPr>
            <w:tcW w:w="1605" w:type="dxa"/>
          </w:tcPr>
          <w:p w14:paraId="24E4336E" w14:textId="7D316B88" w:rsidR="760FA9D9" w:rsidRDefault="760FA9D9" w:rsidP="760FA9D9">
            <w:pPr>
              <w:spacing w:line="259" w:lineRule="auto"/>
              <w:ind w:left="5" w:hanging="10"/>
              <w:rPr>
                <w:color w:val="000000" w:themeColor="text1"/>
                <w:sz w:val="22"/>
                <w:szCs w:val="22"/>
              </w:rPr>
            </w:pPr>
            <w:proofErr w:type="gramStart"/>
            <w:r w:rsidRPr="760FA9D9">
              <w:rPr>
                <w:color w:val="000000" w:themeColor="text1"/>
              </w:rPr>
              <w:t>Non refundable</w:t>
            </w:r>
            <w:proofErr w:type="gramEnd"/>
            <w:r w:rsidRPr="760FA9D9">
              <w:rPr>
                <w:color w:val="000000" w:themeColor="text1"/>
              </w:rPr>
              <w:t xml:space="preserve"> </w:t>
            </w:r>
            <w:r w:rsidRPr="760FA9D9">
              <w:rPr>
                <w:color w:val="000000" w:themeColor="text1"/>
                <w:sz w:val="22"/>
                <w:szCs w:val="22"/>
              </w:rPr>
              <w:t xml:space="preserve"> </w:t>
            </w:r>
          </w:p>
        </w:tc>
        <w:tc>
          <w:tcPr>
            <w:tcW w:w="1440" w:type="dxa"/>
          </w:tcPr>
          <w:p w14:paraId="57D69D1D" w14:textId="71224D8B"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Refundable </w:t>
            </w:r>
            <w:r w:rsidRPr="760FA9D9">
              <w:rPr>
                <w:color w:val="000000" w:themeColor="text1"/>
                <w:sz w:val="22"/>
                <w:szCs w:val="22"/>
                <w:lang w:val="en"/>
              </w:rPr>
              <w:t xml:space="preserve"> </w:t>
            </w:r>
          </w:p>
        </w:tc>
        <w:tc>
          <w:tcPr>
            <w:tcW w:w="1500" w:type="dxa"/>
          </w:tcPr>
          <w:p w14:paraId="3C1E0299" w14:textId="5473C6A2" w:rsidR="760FA9D9" w:rsidRDefault="760FA9D9" w:rsidP="760FA9D9">
            <w:pPr>
              <w:spacing w:after="120" w:line="259" w:lineRule="auto"/>
              <w:ind w:left="5" w:hanging="10"/>
              <w:rPr>
                <w:color w:val="000000" w:themeColor="text1"/>
                <w:sz w:val="22"/>
                <w:szCs w:val="22"/>
              </w:rPr>
            </w:pPr>
            <w:r w:rsidRPr="760FA9D9">
              <w:rPr>
                <w:color w:val="000000" w:themeColor="text1"/>
                <w:lang w:val="en"/>
              </w:rPr>
              <w:t xml:space="preserve">Non </w:t>
            </w:r>
            <w:r w:rsidRPr="760FA9D9">
              <w:rPr>
                <w:color w:val="000000" w:themeColor="text1"/>
                <w:sz w:val="22"/>
                <w:szCs w:val="22"/>
                <w:lang w:val="en"/>
              </w:rPr>
              <w:t xml:space="preserve"> </w:t>
            </w:r>
          </w:p>
          <w:p w14:paraId="7055EA58" w14:textId="28CA23F5"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Refundable </w:t>
            </w:r>
            <w:r w:rsidRPr="760FA9D9">
              <w:rPr>
                <w:color w:val="000000" w:themeColor="text1"/>
                <w:sz w:val="22"/>
                <w:szCs w:val="22"/>
                <w:lang w:val="en"/>
              </w:rPr>
              <w:t xml:space="preserve"> </w:t>
            </w:r>
          </w:p>
        </w:tc>
        <w:tc>
          <w:tcPr>
            <w:tcW w:w="1485" w:type="dxa"/>
          </w:tcPr>
          <w:p w14:paraId="4849AA11" w14:textId="6D2CFCB7" w:rsidR="760FA9D9" w:rsidRDefault="760FA9D9" w:rsidP="760FA9D9">
            <w:pPr>
              <w:spacing w:line="259" w:lineRule="auto"/>
              <w:ind w:left="11" w:hanging="10"/>
              <w:rPr>
                <w:color w:val="000000" w:themeColor="text1"/>
                <w:sz w:val="22"/>
                <w:szCs w:val="22"/>
              </w:rPr>
            </w:pPr>
            <w:r w:rsidRPr="760FA9D9">
              <w:rPr>
                <w:color w:val="000000" w:themeColor="text1"/>
                <w:lang w:val="en"/>
              </w:rPr>
              <w:t xml:space="preserve">Refundable </w:t>
            </w:r>
            <w:r w:rsidRPr="760FA9D9">
              <w:rPr>
                <w:color w:val="000000" w:themeColor="text1"/>
                <w:sz w:val="22"/>
                <w:szCs w:val="22"/>
                <w:lang w:val="en"/>
              </w:rPr>
              <w:t xml:space="preserve"> </w:t>
            </w:r>
          </w:p>
        </w:tc>
        <w:tc>
          <w:tcPr>
            <w:tcW w:w="1462" w:type="dxa"/>
          </w:tcPr>
          <w:p w14:paraId="390507DF" w14:textId="653A8E4C"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Refundable </w:t>
            </w:r>
            <w:r w:rsidRPr="760FA9D9">
              <w:rPr>
                <w:color w:val="000000" w:themeColor="text1"/>
                <w:sz w:val="22"/>
                <w:szCs w:val="22"/>
                <w:lang w:val="en"/>
              </w:rPr>
              <w:t xml:space="preserve"> </w:t>
            </w:r>
          </w:p>
        </w:tc>
      </w:tr>
      <w:tr w:rsidR="760FA9D9" w14:paraId="536AB4F1" w14:textId="77777777" w:rsidTr="4EAD1413">
        <w:trPr>
          <w:trHeight w:val="300"/>
        </w:trPr>
        <w:tc>
          <w:tcPr>
            <w:tcW w:w="1995" w:type="dxa"/>
          </w:tcPr>
          <w:p w14:paraId="24F13FE2" w14:textId="6D963C3A"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Business </w:t>
            </w:r>
            <w:r w:rsidRPr="760FA9D9">
              <w:rPr>
                <w:color w:val="000000" w:themeColor="text1"/>
                <w:sz w:val="22"/>
                <w:szCs w:val="22"/>
                <w:lang w:val="en"/>
              </w:rPr>
              <w:t xml:space="preserve"> </w:t>
            </w:r>
          </w:p>
        </w:tc>
        <w:tc>
          <w:tcPr>
            <w:tcW w:w="1605" w:type="dxa"/>
          </w:tcPr>
          <w:p w14:paraId="7396A249" w14:textId="3B7E8489"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$100.00 </w:t>
            </w:r>
            <w:r w:rsidRPr="760FA9D9">
              <w:rPr>
                <w:color w:val="000000" w:themeColor="text1"/>
                <w:sz w:val="22"/>
                <w:szCs w:val="22"/>
                <w:lang w:val="en"/>
              </w:rPr>
              <w:t xml:space="preserve"> </w:t>
            </w:r>
          </w:p>
        </w:tc>
        <w:tc>
          <w:tcPr>
            <w:tcW w:w="1440" w:type="dxa"/>
          </w:tcPr>
          <w:p w14:paraId="71BC91BF" w14:textId="6977012A"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$4,290.00 </w:t>
            </w:r>
            <w:r w:rsidRPr="760FA9D9">
              <w:rPr>
                <w:color w:val="000000" w:themeColor="text1"/>
                <w:sz w:val="22"/>
                <w:szCs w:val="22"/>
                <w:lang w:val="en"/>
              </w:rPr>
              <w:t xml:space="preserve"> </w:t>
            </w:r>
          </w:p>
        </w:tc>
        <w:tc>
          <w:tcPr>
            <w:tcW w:w="1500" w:type="dxa"/>
          </w:tcPr>
          <w:p w14:paraId="4CE41E5F" w14:textId="2273A9C8"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$0.00 </w:t>
            </w:r>
            <w:r w:rsidRPr="760FA9D9">
              <w:rPr>
                <w:color w:val="000000" w:themeColor="text1"/>
                <w:sz w:val="22"/>
                <w:szCs w:val="22"/>
                <w:lang w:val="en"/>
              </w:rPr>
              <w:t xml:space="preserve"> </w:t>
            </w:r>
          </w:p>
        </w:tc>
        <w:tc>
          <w:tcPr>
            <w:tcW w:w="1485" w:type="dxa"/>
          </w:tcPr>
          <w:p w14:paraId="06F4C0F1" w14:textId="3DD75A79" w:rsidR="760FA9D9" w:rsidRDefault="760FA9D9" w:rsidP="760FA9D9">
            <w:pPr>
              <w:spacing w:line="259" w:lineRule="auto"/>
              <w:ind w:left="11" w:hanging="10"/>
              <w:rPr>
                <w:color w:val="000000" w:themeColor="text1"/>
                <w:sz w:val="22"/>
                <w:szCs w:val="22"/>
              </w:rPr>
            </w:pPr>
            <w:r w:rsidRPr="760FA9D9">
              <w:rPr>
                <w:color w:val="000000" w:themeColor="text1"/>
                <w:lang w:val="en"/>
              </w:rPr>
              <w:t xml:space="preserve">$280.00 </w:t>
            </w:r>
            <w:r w:rsidRPr="760FA9D9">
              <w:rPr>
                <w:color w:val="000000" w:themeColor="text1"/>
                <w:sz w:val="22"/>
                <w:szCs w:val="22"/>
                <w:lang w:val="en"/>
              </w:rPr>
              <w:t xml:space="preserve"> </w:t>
            </w:r>
          </w:p>
        </w:tc>
        <w:tc>
          <w:tcPr>
            <w:tcW w:w="1462" w:type="dxa"/>
          </w:tcPr>
          <w:p w14:paraId="4F9E2F0D" w14:textId="1287ECD2"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$4,670.00 </w:t>
            </w:r>
            <w:r w:rsidRPr="760FA9D9">
              <w:rPr>
                <w:color w:val="000000" w:themeColor="text1"/>
                <w:sz w:val="22"/>
                <w:szCs w:val="22"/>
                <w:lang w:val="en"/>
              </w:rPr>
              <w:t xml:space="preserve"> </w:t>
            </w:r>
          </w:p>
        </w:tc>
      </w:tr>
      <w:tr w:rsidR="760FA9D9" w14:paraId="04B55C60" w14:textId="77777777" w:rsidTr="4EAD1413">
        <w:trPr>
          <w:trHeight w:val="300"/>
        </w:trPr>
        <w:tc>
          <w:tcPr>
            <w:tcW w:w="1995" w:type="dxa"/>
          </w:tcPr>
          <w:p w14:paraId="78504619" w14:textId="46E4FFA2" w:rsidR="760FA9D9" w:rsidRDefault="760FA9D9" w:rsidP="760FA9D9">
            <w:pPr>
              <w:spacing w:after="124" w:line="259" w:lineRule="auto"/>
              <w:ind w:left="5" w:hanging="10"/>
              <w:rPr>
                <w:color w:val="000000" w:themeColor="text1"/>
                <w:sz w:val="22"/>
                <w:szCs w:val="22"/>
              </w:rPr>
            </w:pPr>
            <w:r w:rsidRPr="760FA9D9">
              <w:rPr>
                <w:color w:val="000000" w:themeColor="text1"/>
                <w:lang w:val="en"/>
              </w:rPr>
              <w:t xml:space="preserve">Information </w:t>
            </w:r>
            <w:r w:rsidRPr="760FA9D9">
              <w:rPr>
                <w:color w:val="000000" w:themeColor="text1"/>
                <w:sz w:val="22"/>
                <w:szCs w:val="22"/>
                <w:lang w:val="en"/>
              </w:rPr>
              <w:t xml:space="preserve"> </w:t>
            </w:r>
          </w:p>
          <w:p w14:paraId="5296CA6F" w14:textId="3739696A"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Technology (IT </w:t>
            </w:r>
            <w:r w:rsidRPr="760FA9D9">
              <w:rPr>
                <w:color w:val="000000" w:themeColor="text1"/>
                <w:sz w:val="22"/>
                <w:szCs w:val="22"/>
                <w:lang w:val="en"/>
              </w:rPr>
              <w:t xml:space="preserve"> </w:t>
            </w:r>
          </w:p>
        </w:tc>
        <w:tc>
          <w:tcPr>
            <w:tcW w:w="1605" w:type="dxa"/>
          </w:tcPr>
          <w:p w14:paraId="4B14BCF9" w14:textId="56F5EF25"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$100.00 </w:t>
            </w:r>
            <w:r w:rsidRPr="760FA9D9">
              <w:rPr>
                <w:color w:val="000000" w:themeColor="text1"/>
                <w:sz w:val="22"/>
                <w:szCs w:val="22"/>
                <w:lang w:val="en"/>
              </w:rPr>
              <w:t xml:space="preserve"> </w:t>
            </w:r>
          </w:p>
        </w:tc>
        <w:tc>
          <w:tcPr>
            <w:tcW w:w="1440" w:type="dxa"/>
          </w:tcPr>
          <w:p w14:paraId="5F842141" w14:textId="55C3748E"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$4,290.00 </w:t>
            </w:r>
            <w:r w:rsidRPr="760FA9D9">
              <w:rPr>
                <w:color w:val="000000" w:themeColor="text1"/>
                <w:sz w:val="22"/>
                <w:szCs w:val="22"/>
                <w:lang w:val="en"/>
              </w:rPr>
              <w:t xml:space="preserve"> </w:t>
            </w:r>
          </w:p>
        </w:tc>
        <w:tc>
          <w:tcPr>
            <w:tcW w:w="1500" w:type="dxa"/>
          </w:tcPr>
          <w:p w14:paraId="0E84ADEB" w14:textId="37CC90FC"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$0.00 </w:t>
            </w:r>
            <w:r w:rsidRPr="760FA9D9">
              <w:rPr>
                <w:color w:val="000000" w:themeColor="text1"/>
                <w:sz w:val="22"/>
                <w:szCs w:val="22"/>
                <w:lang w:val="en"/>
              </w:rPr>
              <w:t xml:space="preserve"> </w:t>
            </w:r>
          </w:p>
        </w:tc>
        <w:tc>
          <w:tcPr>
            <w:tcW w:w="1485" w:type="dxa"/>
          </w:tcPr>
          <w:p w14:paraId="17237B25" w14:textId="2DB69CBC" w:rsidR="760FA9D9" w:rsidRDefault="760FA9D9" w:rsidP="760FA9D9">
            <w:pPr>
              <w:spacing w:line="259" w:lineRule="auto"/>
              <w:ind w:left="11" w:hanging="10"/>
              <w:rPr>
                <w:color w:val="000000" w:themeColor="text1"/>
                <w:sz w:val="22"/>
                <w:szCs w:val="22"/>
              </w:rPr>
            </w:pPr>
            <w:r w:rsidRPr="760FA9D9">
              <w:rPr>
                <w:color w:val="000000" w:themeColor="text1"/>
                <w:lang w:val="en"/>
              </w:rPr>
              <w:t xml:space="preserve">$280.00 </w:t>
            </w:r>
            <w:r w:rsidRPr="760FA9D9">
              <w:rPr>
                <w:color w:val="000000" w:themeColor="text1"/>
                <w:sz w:val="22"/>
                <w:szCs w:val="22"/>
                <w:lang w:val="en"/>
              </w:rPr>
              <w:t xml:space="preserve"> </w:t>
            </w:r>
          </w:p>
        </w:tc>
        <w:tc>
          <w:tcPr>
            <w:tcW w:w="1462" w:type="dxa"/>
          </w:tcPr>
          <w:p w14:paraId="2BD09AFD" w14:textId="45F67F88"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$4,670.00 </w:t>
            </w:r>
            <w:r w:rsidRPr="760FA9D9">
              <w:rPr>
                <w:color w:val="000000" w:themeColor="text1"/>
                <w:sz w:val="22"/>
                <w:szCs w:val="22"/>
                <w:lang w:val="en"/>
              </w:rPr>
              <w:t xml:space="preserve"> </w:t>
            </w:r>
          </w:p>
        </w:tc>
      </w:tr>
      <w:tr w:rsidR="760FA9D9" w14:paraId="4F6B6AC4" w14:textId="77777777" w:rsidTr="4EAD1413">
        <w:trPr>
          <w:trHeight w:val="300"/>
        </w:trPr>
        <w:tc>
          <w:tcPr>
            <w:tcW w:w="1995" w:type="dxa"/>
          </w:tcPr>
          <w:p w14:paraId="107DDCBF" w14:textId="1130A078" w:rsidR="760FA9D9" w:rsidRDefault="760FA9D9" w:rsidP="760FA9D9">
            <w:pPr>
              <w:spacing w:after="124" w:line="259" w:lineRule="auto"/>
              <w:ind w:left="5" w:hanging="10"/>
              <w:rPr>
                <w:color w:val="000000" w:themeColor="text1"/>
                <w:sz w:val="22"/>
                <w:szCs w:val="22"/>
              </w:rPr>
            </w:pPr>
            <w:r w:rsidRPr="760FA9D9">
              <w:rPr>
                <w:color w:val="000000" w:themeColor="text1"/>
                <w:lang w:val="en"/>
              </w:rPr>
              <w:t xml:space="preserve">Cybersecurity </w:t>
            </w:r>
            <w:r w:rsidRPr="760FA9D9">
              <w:rPr>
                <w:color w:val="000000" w:themeColor="text1"/>
                <w:sz w:val="22"/>
                <w:szCs w:val="22"/>
                <w:lang w:val="en"/>
              </w:rPr>
              <w:t xml:space="preserve"> </w:t>
            </w:r>
          </w:p>
          <w:p w14:paraId="3B7A7730" w14:textId="07D2570B"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(Diploma) </w:t>
            </w:r>
            <w:r w:rsidRPr="760FA9D9">
              <w:rPr>
                <w:color w:val="000000" w:themeColor="text1"/>
                <w:sz w:val="22"/>
                <w:szCs w:val="22"/>
                <w:lang w:val="en"/>
              </w:rPr>
              <w:t xml:space="preserve"> </w:t>
            </w:r>
          </w:p>
        </w:tc>
        <w:tc>
          <w:tcPr>
            <w:tcW w:w="1605" w:type="dxa"/>
          </w:tcPr>
          <w:p w14:paraId="38EB6751" w14:textId="7D2A6C8C"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$100 </w:t>
            </w:r>
            <w:r w:rsidRPr="760FA9D9">
              <w:rPr>
                <w:color w:val="000000" w:themeColor="text1"/>
                <w:sz w:val="22"/>
                <w:szCs w:val="22"/>
                <w:lang w:val="en"/>
              </w:rPr>
              <w:t xml:space="preserve"> </w:t>
            </w:r>
          </w:p>
        </w:tc>
        <w:tc>
          <w:tcPr>
            <w:tcW w:w="1440" w:type="dxa"/>
          </w:tcPr>
          <w:p w14:paraId="1B43BFE6" w14:textId="37D7B67B"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$6,500.00 </w:t>
            </w:r>
            <w:r w:rsidRPr="760FA9D9">
              <w:rPr>
                <w:color w:val="000000" w:themeColor="text1"/>
                <w:sz w:val="22"/>
                <w:szCs w:val="22"/>
                <w:lang w:val="en"/>
              </w:rPr>
              <w:t xml:space="preserve"> </w:t>
            </w:r>
          </w:p>
        </w:tc>
        <w:tc>
          <w:tcPr>
            <w:tcW w:w="1500" w:type="dxa"/>
          </w:tcPr>
          <w:p w14:paraId="6904E0C2" w14:textId="20F0DEE1"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$0.00 </w:t>
            </w:r>
            <w:r w:rsidRPr="760FA9D9">
              <w:rPr>
                <w:color w:val="000000" w:themeColor="text1"/>
                <w:sz w:val="22"/>
                <w:szCs w:val="22"/>
                <w:lang w:val="en"/>
              </w:rPr>
              <w:t xml:space="preserve"> </w:t>
            </w:r>
          </w:p>
        </w:tc>
        <w:tc>
          <w:tcPr>
            <w:tcW w:w="1485" w:type="dxa"/>
          </w:tcPr>
          <w:p w14:paraId="4739327E" w14:textId="4D0352F8" w:rsidR="760FA9D9" w:rsidRDefault="760FA9D9" w:rsidP="760FA9D9">
            <w:pPr>
              <w:spacing w:line="259" w:lineRule="auto"/>
              <w:ind w:left="11" w:hanging="10"/>
              <w:rPr>
                <w:color w:val="000000" w:themeColor="text1"/>
                <w:sz w:val="22"/>
                <w:szCs w:val="22"/>
              </w:rPr>
            </w:pPr>
            <w:r w:rsidRPr="760FA9D9">
              <w:rPr>
                <w:color w:val="000000" w:themeColor="text1"/>
                <w:lang w:val="en"/>
              </w:rPr>
              <w:t xml:space="preserve">$280.00 </w:t>
            </w:r>
            <w:r w:rsidRPr="760FA9D9">
              <w:rPr>
                <w:color w:val="000000" w:themeColor="text1"/>
                <w:sz w:val="22"/>
                <w:szCs w:val="22"/>
                <w:lang w:val="en"/>
              </w:rPr>
              <w:t xml:space="preserve"> </w:t>
            </w:r>
          </w:p>
        </w:tc>
        <w:tc>
          <w:tcPr>
            <w:tcW w:w="1462" w:type="dxa"/>
          </w:tcPr>
          <w:p w14:paraId="6480F5CF" w14:textId="14763586"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$6,880.00 </w:t>
            </w:r>
            <w:r w:rsidRPr="760FA9D9">
              <w:rPr>
                <w:color w:val="000000" w:themeColor="text1"/>
                <w:sz w:val="22"/>
                <w:szCs w:val="22"/>
                <w:lang w:val="en"/>
              </w:rPr>
              <w:t xml:space="preserve"> </w:t>
            </w:r>
          </w:p>
        </w:tc>
      </w:tr>
      <w:tr w:rsidR="760FA9D9" w14:paraId="6D943BBD" w14:textId="77777777" w:rsidTr="4EAD1413">
        <w:trPr>
          <w:trHeight w:val="300"/>
        </w:trPr>
        <w:tc>
          <w:tcPr>
            <w:tcW w:w="1995" w:type="dxa"/>
          </w:tcPr>
          <w:p w14:paraId="1C49B5C6" w14:textId="33460D20"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Health </w:t>
            </w:r>
            <w:r w:rsidRPr="760FA9D9">
              <w:rPr>
                <w:color w:val="000000" w:themeColor="text1"/>
                <w:sz w:val="22"/>
                <w:szCs w:val="22"/>
                <w:lang w:val="en"/>
              </w:rPr>
              <w:t xml:space="preserve"> </w:t>
            </w:r>
          </w:p>
        </w:tc>
        <w:tc>
          <w:tcPr>
            <w:tcW w:w="1605" w:type="dxa"/>
          </w:tcPr>
          <w:p w14:paraId="3FD46DE1" w14:textId="14DB07FC"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$100.00 </w:t>
            </w:r>
            <w:r w:rsidRPr="760FA9D9">
              <w:rPr>
                <w:color w:val="000000" w:themeColor="text1"/>
                <w:sz w:val="22"/>
                <w:szCs w:val="22"/>
                <w:lang w:val="en"/>
              </w:rPr>
              <w:t xml:space="preserve"> </w:t>
            </w:r>
          </w:p>
        </w:tc>
        <w:tc>
          <w:tcPr>
            <w:tcW w:w="1440" w:type="dxa"/>
          </w:tcPr>
          <w:p w14:paraId="3F1021EE" w14:textId="646C9A81"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$5,500 </w:t>
            </w:r>
            <w:r w:rsidRPr="760FA9D9">
              <w:rPr>
                <w:color w:val="000000" w:themeColor="text1"/>
                <w:sz w:val="22"/>
                <w:szCs w:val="22"/>
                <w:lang w:val="en"/>
              </w:rPr>
              <w:t xml:space="preserve"> </w:t>
            </w:r>
          </w:p>
        </w:tc>
        <w:tc>
          <w:tcPr>
            <w:tcW w:w="1500" w:type="dxa"/>
          </w:tcPr>
          <w:p w14:paraId="762A2F4D" w14:textId="3825FD46"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$0.00 </w:t>
            </w:r>
            <w:r w:rsidRPr="760FA9D9">
              <w:rPr>
                <w:color w:val="000000" w:themeColor="text1"/>
                <w:sz w:val="22"/>
                <w:szCs w:val="22"/>
                <w:lang w:val="en"/>
              </w:rPr>
              <w:t xml:space="preserve"> </w:t>
            </w:r>
          </w:p>
        </w:tc>
        <w:tc>
          <w:tcPr>
            <w:tcW w:w="1485" w:type="dxa"/>
          </w:tcPr>
          <w:p w14:paraId="7D361DD3" w14:textId="3290CF44" w:rsidR="760FA9D9" w:rsidRDefault="760FA9D9" w:rsidP="760FA9D9">
            <w:pPr>
              <w:spacing w:line="259" w:lineRule="auto"/>
              <w:ind w:left="11" w:hanging="10"/>
              <w:rPr>
                <w:color w:val="000000" w:themeColor="text1"/>
                <w:sz w:val="22"/>
                <w:szCs w:val="22"/>
              </w:rPr>
            </w:pPr>
            <w:r w:rsidRPr="760FA9D9">
              <w:rPr>
                <w:color w:val="000000" w:themeColor="text1"/>
                <w:lang w:val="en"/>
              </w:rPr>
              <w:t xml:space="preserve">$280.00 </w:t>
            </w:r>
            <w:r w:rsidRPr="760FA9D9">
              <w:rPr>
                <w:color w:val="000000" w:themeColor="text1"/>
                <w:sz w:val="22"/>
                <w:szCs w:val="22"/>
                <w:lang w:val="en"/>
              </w:rPr>
              <w:t xml:space="preserve"> </w:t>
            </w:r>
          </w:p>
        </w:tc>
        <w:tc>
          <w:tcPr>
            <w:tcW w:w="1462" w:type="dxa"/>
          </w:tcPr>
          <w:p w14:paraId="35E3053B" w14:textId="2C090278" w:rsidR="760FA9D9" w:rsidRDefault="760FA9D9" w:rsidP="760FA9D9">
            <w:pPr>
              <w:spacing w:line="259" w:lineRule="auto"/>
              <w:ind w:left="5" w:hanging="10"/>
              <w:rPr>
                <w:color w:val="000000" w:themeColor="text1"/>
                <w:sz w:val="22"/>
                <w:szCs w:val="22"/>
              </w:rPr>
            </w:pPr>
            <w:r w:rsidRPr="760FA9D9">
              <w:rPr>
                <w:color w:val="000000" w:themeColor="text1"/>
                <w:lang w:val="en"/>
              </w:rPr>
              <w:t xml:space="preserve">$5,880.00 </w:t>
            </w:r>
            <w:r w:rsidRPr="760FA9D9">
              <w:rPr>
                <w:color w:val="000000" w:themeColor="text1"/>
                <w:sz w:val="22"/>
                <w:szCs w:val="22"/>
                <w:lang w:val="en"/>
              </w:rPr>
              <w:t xml:space="preserve"> </w:t>
            </w:r>
          </w:p>
        </w:tc>
      </w:tr>
    </w:tbl>
    <w:p w14:paraId="3BD94B14" w14:textId="6CE8E01A" w:rsidR="0B03DD9E" w:rsidRDefault="0B03DD9E" w:rsidP="760FA9D9">
      <w:pPr>
        <w:rPr>
          <w:rFonts w:ascii="Calibri" w:eastAsia="Calibri" w:hAnsi="Calibri" w:cs="Calibri"/>
          <w:color w:val="000000" w:themeColor="text1"/>
        </w:rPr>
      </w:pPr>
    </w:p>
    <w:p w14:paraId="0F734972" w14:textId="3CF6DF83" w:rsidR="7E43B98A" w:rsidRDefault="311B8FE6" w:rsidP="760FA9D9">
      <w:pPr>
        <w:rPr>
          <w:color w:val="000000" w:themeColor="text1"/>
        </w:rPr>
      </w:pPr>
      <w:r w:rsidRPr="760FA9D9">
        <w:rPr>
          <w:color w:val="000000" w:themeColor="text1"/>
        </w:rPr>
        <w:t xml:space="preserve">*Since April 1, 2024, the STRF fee has been temporarily REDUCED to $0.00    </w:t>
      </w:r>
    </w:p>
    <w:p w14:paraId="21F87150" w14:textId="76724D00" w:rsidR="7E43B98A" w:rsidRDefault="132D63D5" w:rsidP="760FA9D9">
      <w:pPr>
        <w:rPr>
          <w:color w:val="000000" w:themeColor="text1"/>
        </w:rPr>
      </w:pPr>
      <w:r w:rsidRPr="4EAD1413">
        <w:rPr>
          <w:color w:val="000000" w:themeColor="text1"/>
        </w:rPr>
        <w:lastRenderedPageBreak/>
        <w:t xml:space="preserve">**These are the total charges for the period of attendance and are the total charges for the entire program.   </w:t>
      </w:r>
    </w:p>
    <w:p w14:paraId="28AE28A5" w14:textId="47969799" w:rsidR="4EAD1413" w:rsidRDefault="4EAD1413" w:rsidP="4EAD1413">
      <w:pPr>
        <w:rPr>
          <w:color w:val="000000" w:themeColor="text1"/>
        </w:rPr>
      </w:pPr>
    </w:p>
    <w:p w14:paraId="3FE5DA89" w14:textId="49C0FD92" w:rsidR="1F82D333" w:rsidRDefault="2D85519C" w:rsidP="4EAD1413">
      <w:pPr>
        <w:pStyle w:val="CatalogueHeader2"/>
      </w:pPr>
      <w:bookmarkStart w:id="35" w:name="_Toc535672850"/>
      <w:r w:rsidRPr="4EAD1413">
        <w:t>Student Tuition Recovery Fund</w:t>
      </w:r>
      <w:bookmarkEnd w:id="35"/>
    </w:p>
    <w:p w14:paraId="0316C794" w14:textId="4161EE2E" w:rsidR="40A0609B" w:rsidRDefault="5B0B60BF" w:rsidP="4EAD1413">
      <w:pPr>
        <w:pStyle w:val="TOC1"/>
        <w:rPr>
          <w:rFonts w:ascii="Aptos" w:eastAsia="Aptos" w:hAnsi="Aptos" w:cs="Aptos"/>
          <w:color w:val="000000" w:themeColor="text1"/>
        </w:rPr>
      </w:pPr>
      <w:r w:rsidRPr="4EAD1413">
        <w:t>You must pay the state-imposed assessment for the Student Tuition Recovery Fund (STRF) if all the following applies to you:</w:t>
      </w:r>
    </w:p>
    <w:p w14:paraId="37CBD3D9" w14:textId="3972DE51" w:rsidR="40A0609B" w:rsidRDefault="40A0609B" w:rsidP="760FA9D9">
      <w:pPr>
        <w:pStyle w:val="ListParagraph"/>
        <w:numPr>
          <w:ilvl w:val="0"/>
          <w:numId w:val="3"/>
        </w:numPr>
        <w:spacing w:after="0" w:line="363" w:lineRule="auto"/>
        <w:ind w:right="77"/>
        <w:jc w:val="both"/>
        <w:rPr>
          <w:color w:val="000000" w:themeColor="text1"/>
          <w:sz w:val="22"/>
          <w:szCs w:val="22"/>
        </w:rPr>
      </w:pPr>
      <w:r w:rsidRPr="760FA9D9">
        <w:rPr>
          <w:color w:val="000000" w:themeColor="text1"/>
          <w:lang w:val="en"/>
        </w:rPr>
        <w:t xml:space="preserve">You are a student in an educational program, who is a California resident, or are enrolled in a residency program, and prepay all or part of your tuition either by cash, guaranteed student loans, or personal loans, and   </w:t>
      </w:r>
      <w:r w:rsidRPr="760FA9D9">
        <w:rPr>
          <w:color w:val="000000" w:themeColor="text1"/>
          <w:sz w:val="22"/>
          <w:szCs w:val="22"/>
          <w:lang w:val="en"/>
        </w:rPr>
        <w:t xml:space="preserve"> </w:t>
      </w:r>
    </w:p>
    <w:p w14:paraId="1BB09D11" w14:textId="269AAFFF" w:rsidR="40A0609B" w:rsidRDefault="40A0609B" w:rsidP="760FA9D9">
      <w:pPr>
        <w:pStyle w:val="ListParagraph"/>
        <w:numPr>
          <w:ilvl w:val="0"/>
          <w:numId w:val="3"/>
        </w:numPr>
        <w:spacing w:after="0" w:line="361" w:lineRule="auto"/>
        <w:ind w:right="77"/>
        <w:jc w:val="both"/>
        <w:rPr>
          <w:color w:val="000000" w:themeColor="text1"/>
          <w:sz w:val="22"/>
          <w:szCs w:val="22"/>
        </w:rPr>
      </w:pPr>
      <w:r w:rsidRPr="760FA9D9">
        <w:rPr>
          <w:color w:val="000000" w:themeColor="text1"/>
        </w:rPr>
        <w:t xml:space="preserve">Your total charges are not paid by any third-party payer such as an employer, government program or other payer unless you have a separate agreement to repay the third party. </w:t>
      </w:r>
      <w:r w:rsidRPr="760FA9D9">
        <w:rPr>
          <w:color w:val="000000" w:themeColor="text1"/>
          <w:sz w:val="22"/>
          <w:szCs w:val="22"/>
        </w:rPr>
        <w:t xml:space="preserve"> </w:t>
      </w:r>
    </w:p>
    <w:p w14:paraId="5B7606A3" w14:textId="3A9B31A9" w:rsidR="40A0609B" w:rsidRDefault="40A0609B" w:rsidP="760FA9D9">
      <w:pPr>
        <w:spacing w:after="0" w:line="259" w:lineRule="auto"/>
        <w:ind w:left="1081" w:hanging="10"/>
        <w:rPr>
          <w:color w:val="000000" w:themeColor="text1"/>
          <w:sz w:val="22"/>
          <w:szCs w:val="22"/>
        </w:rPr>
      </w:pPr>
      <w:r w:rsidRPr="760FA9D9">
        <w:rPr>
          <w:color w:val="000000" w:themeColor="text1"/>
          <w:lang w:val="en"/>
        </w:rPr>
        <w:t xml:space="preserve"> </w:t>
      </w:r>
      <w:r w:rsidRPr="760FA9D9">
        <w:rPr>
          <w:color w:val="000000" w:themeColor="text1"/>
          <w:sz w:val="22"/>
          <w:szCs w:val="22"/>
          <w:lang w:val="en"/>
        </w:rPr>
        <w:t xml:space="preserve"> </w:t>
      </w:r>
    </w:p>
    <w:p w14:paraId="5B183B13" w14:textId="2A489614" w:rsidR="40A0609B" w:rsidRDefault="40A0609B" w:rsidP="760FA9D9">
      <w:pPr>
        <w:spacing w:after="0" w:line="357" w:lineRule="auto"/>
        <w:ind w:left="1071" w:right="77" w:hanging="10"/>
        <w:jc w:val="both"/>
        <w:rPr>
          <w:color w:val="000000" w:themeColor="text1"/>
          <w:sz w:val="22"/>
          <w:szCs w:val="22"/>
        </w:rPr>
      </w:pPr>
      <w:r w:rsidRPr="760FA9D9">
        <w:rPr>
          <w:color w:val="000000" w:themeColor="text1"/>
        </w:rPr>
        <w:t xml:space="preserve"> You are not eligible for protection from the STRF, and you are not required to pay the STRF assessment, if either of the following applies:  </w:t>
      </w:r>
      <w:r w:rsidRPr="760FA9D9">
        <w:rPr>
          <w:color w:val="000000" w:themeColor="text1"/>
          <w:sz w:val="22"/>
          <w:szCs w:val="22"/>
        </w:rPr>
        <w:t xml:space="preserve"> </w:t>
      </w:r>
    </w:p>
    <w:p w14:paraId="0677F34C" w14:textId="22E35CE4" w:rsidR="40A0609B" w:rsidRDefault="40A0609B" w:rsidP="760FA9D9">
      <w:pPr>
        <w:spacing w:after="120" w:line="259" w:lineRule="auto"/>
        <w:ind w:left="1081" w:hanging="10"/>
        <w:rPr>
          <w:color w:val="000000" w:themeColor="text1"/>
          <w:sz w:val="22"/>
          <w:szCs w:val="22"/>
        </w:rPr>
      </w:pPr>
      <w:r w:rsidRPr="760FA9D9">
        <w:rPr>
          <w:color w:val="000000" w:themeColor="text1"/>
          <w:lang w:val="en"/>
        </w:rPr>
        <w:t xml:space="preserve">  </w:t>
      </w:r>
      <w:r w:rsidRPr="760FA9D9">
        <w:rPr>
          <w:color w:val="000000" w:themeColor="text1"/>
          <w:sz w:val="22"/>
          <w:szCs w:val="22"/>
          <w:lang w:val="en"/>
        </w:rPr>
        <w:t xml:space="preserve"> </w:t>
      </w:r>
    </w:p>
    <w:p w14:paraId="429558C9" w14:textId="77777777" w:rsidR="006A23EC" w:rsidRPr="006A23EC" w:rsidRDefault="40A0609B" w:rsidP="760FA9D9">
      <w:pPr>
        <w:pStyle w:val="ListParagraph"/>
        <w:numPr>
          <w:ilvl w:val="0"/>
          <w:numId w:val="2"/>
        </w:numPr>
        <w:spacing w:after="126" w:line="254" w:lineRule="auto"/>
        <w:ind w:right="77" w:hanging="235"/>
        <w:jc w:val="both"/>
        <w:rPr>
          <w:color w:val="000000" w:themeColor="text1"/>
          <w:sz w:val="22"/>
          <w:szCs w:val="22"/>
        </w:rPr>
      </w:pPr>
      <w:r w:rsidRPr="760FA9D9">
        <w:rPr>
          <w:color w:val="000000" w:themeColor="text1"/>
          <w:lang w:val="en"/>
        </w:rPr>
        <w:t xml:space="preserve">You are not a California resident, or are not enrolled in a residency program, or </w:t>
      </w:r>
    </w:p>
    <w:p w14:paraId="49540D6B" w14:textId="56E5A26F" w:rsidR="40A0609B" w:rsidRDefault="40A0609B" w:rsidP="006A23EC">
      <w:pPr>
        <w:pStyle w:val="ListParagraph"/>
        <w:spacing w:after="126" w:line="254" w:lineRule="auto"/>
        <w:ind w:left="1296" w:right="77"/>
        <w:jc w:val="both"/>
        <w:rPr>
          <w:color w:val="000000" w:themeColor="text1"/>
          <w:sz w:val="22"/>
          <w:szCs w:val="22"/>
        </w:rPr>
      </w:pPr>
      <w:r w:rsidRPr="760FA9D9">
        <w:rPr>
          <w:color w:val="000000" w:themeColor="text1"/>
          <w:lang w:val="en"/>
        </w:rPr>
        <w:t xml:space="preserve">  </w:t>
      </w:r>
      <w:r w:rsidRPr="760FA9D9">
        <w:rPr>
          <w:color w:val="000000" w:themeColor="text1"/>
          <w:sz w:val="22"/>
          <w:szCs w:val="22"/>
          <w:lang w:val="en"/>
        </w:rPr>
        <w:t xml:space="preserve"> </w:t>
      </w:r>
    </w:p>
    <w:p w14:paraId="5F3A29B8" w14:textId="2CA18252" w:rsidR="40A0609B" w:rsidRDefault="40A0609B" w:rsidP="760FA9D9">
      <w:pPr>
        <w:pStyle w:val="ListParagraph"/>
        <w:numPr>
          <w:ilvl w:val="0"/>
          <w:numId w:val="2"/>
        </w:numPr>
        <w:spacing w:after="0" w:line="357" w:lineRule="auto"/>
        <w:ind w:right="77" w:hanging="235"/>
        <w:jc w:val="both"/>
        <w:rPr>
          <w:color w:val="000000" w:themeColor="text1"/>
          <w:sz w:val="22"/>
          <w:szCs w:val="22"/>
        </w:rPr>
      </w:pPr>
      <w:r w:rsidRPr="760FA9D9">
        <w:rPr>
          <w:color w:val="000000" w:themeColor="text1"/>
        </w:rPr>
        <w:t xml:space="preserve">Your total charges are paid by a third party, such as an employer, government program or other payer, and you have no separate agreement to repay the third party.  </w:t>
      </w:r>
      <w:r w:rsidRPr="760FA9D9">
        <w:rPr>
          <w:color w:val="000000" w:themeColor="text1"/>
          <w:sz w:val="22"/>
          <w:szCs w:val="22"/>
        </w:rPr>
        <w:t xml:space="preserve"> </w:t>
      </w:r>
    </w:p>
    <w:p w14:paraId="437BA49D" w14:textId="4C7AFD3E" w:rsidR="760FA9D9" w:rsidRDefault="760FA9D9" w:rsidP="760FA9D9">
      <w:pPr>
        <w:pStyle w:val="ListParagraph"/>
        <w:spacing w:after="0" w:line="357" w:lineRule="auto"/>
        <w:ind w:left="1061" w:right="77"/>
        <w:jc w:val="both"/>
        <w:rPr>
          <w:color w:val="000000" w:themeColor="text1"/>
          <w:sz w:val="22"/>
          <w:szCs w:val="22"/>
        </w:rPr>
      </w:pPr>
    </w:p>
    <w:p w14:paraId="2369F00E" w14:textId="703DD070" w:rsidR="40A0609B" w:rsidRDefault="40A0609B" w:rsidP="760FA9D9">
      <w:pPr>
        <w:spacing w:after="0" w:line="361" w:lineRule="auto"/>
        <w:ind w:left="1071" w:right="77" w:hanging="10"/>
        <w:jc w:val="both"/>
        <w:rPr>
          <w:color w:val="000000" w:themeColor="text1"/>
          <w:sz w:val="22"/>
          <w:szCs w:val="22"/>
        </w:rPr>
      </w:pPr>
      <w:r w:rsidRPr="760FA9D9">
        <w:rPr>
          <w:color w:val="000000" w:themeColor="text1"/>
        </w:rPr>
        <w:t xml:space="preserve">The State of California created the Student Tuition Recovery Fund (STRF) to relieve or mitigate economic losses suffered by students in educational programs who are California </w:t>
      </w:r>
      <w:proofErr w:type="gramStart"/>
      <w:r w:rsidRPr="760FA9D9">
        <w:rPr>
          <w:color w:val="000000" w:themeColor="text1"/>
        </w:rPr>
        <w:t>residents, or</w:t>
      </w:r>
      <w:proofErr w:type="gramEnd"/>
      <w:r w:rsidRPr="760FA9D9">
        <w:rPr>
          <w:color w:val="000000" w:themeColor="text1"/>
        </w:rPr>
        <w:t xml:space="preserve"> are enrolled in a residency programs attending certain schools regulated by the Bureau for Private Postsecondary and Vocational Education. </w:t>
      </w:r>
      <w:r w:rsidRPr="760FA9D9">
        <w:rPr>
          <w:color w:val="000000" w:themeColor="text1"/>
          <w:sz w:val="22"/>
          <w:szCs w:val="22"/>
        </w:rPr>
        <w:t xml:space="preserve"> </w:t>
      </w:r>
    </w:p>
    <w:p w14:paraId="779C1FAE" w14:textId="025F3C32" w:rsidR="40A0609B" w:rsidRDefault="40A0609B" w:rsidP="760FA9D9">
      <w:pPr>
        <w:spacing w:after="0" w:line="259" w:lineRule="auto"/>
        <w:ind w:left="1081" w:hanging="10"/>
        <w:rPr>
          <w:color w:val="000000" w:themeColor="text1"/>
          <w:sz w:val="22"/>
          <w:szCs w:val="22"/>
        </w:rPr>
      </w:pPr>
      <w:r w:rsidRPr="760FA9D9">
        <w:rPr>
          <w:color w:val="000000" w:themeColor="text1"/>
          <w:lang w:val="en"/>
        </w:rPr>
        <w:t xml:space="preserve"> </w:t>
      </w:r>
      <w:r w:rsidRPr="760FA9D9">
        <w:rPr>
          <w:color w:val="000000" w:themeColor="text1"/>
          <w:sz w:val="22"/>
          <w:szCs w:val="22"/>
          <w:lang w:val="en"/>
        </w:rPr>
        <w:t xml:space="preserve"> </w:t>
      </w:r>
    </w:p>
    <w:p w14:paraId="57BB8D6F" w14:textId="207C6118" w:rsidR="40A0609B" w:rsidRDefault="40A0609B" w:rsidP="760FA9D9">
      <w:pPr>
        <w:spacing w:after="0" w:line="365" w:lineRule="auto"/>
        <w:ind w:left="1071" w:right="77" w:hanging="10"/>
        <w:jc w:val="both"/>
        <w:rPr>
          <w:color w:val="000000" w:themeColor="text1"/>
          <w:sz w:val="22"/>
          <w:szCs w:val="22"/>
        </w:rPr>
      </w:pPr>
      <w:r w:rsidRPr="760FA9D9">
        <w:rPr>
          <w:color w:val="000000" w:themeColor="text1"/>
        </w:rPr>
        <w:lastRenderedPageBreak/>
        <w:t xml:space="preserve">You may be eligible for STRF if you are a California resident or are enrolled in a residency program, prepaid tuition, paid the STRF assessment, and suffered an economic loss as a result of any of the following: </w:t>
      </w:r>
      <w:r w:rsidRPr="760FA9D9">
        <w:rPr>
          <w:color w:val="000000" w:themeColor="text1"/>
          <w:sz w:val="22"/>
          <w:szCs w:val="22"/>
        </w:rPr>
        <w:t xml:space="preserve"> </w:t>
      </w:r>
    </w:p>
    <w:p w14:paraId="5B71972B" w14:textId="507C7F05" w:rsidR="40A0609B" w:rsidRDefault="40A0609B" w:rsidP="760FA9D9">
      <w:pPr>
        <w:spacing w:after="116" w:line="259" w:lineRule="auto"/>
        <w:ind w:left="1081" w:hanging="10"/>
        <w:rPr>
          <w:color w:val="000000" w:themeColor="text1"/>
          <w:sz w:val="22"/>
          <w:szCs w:val="22"/>
        </w:rPr>
      </w:pPr>
      <w:r w:rsidRPr="760FA9D9">
        <w:rPr>
          <w:color w:val="000000" w:themeColor="text1"/>
          <w:lang w:val="en"/>
        </w:rPr>
        <w:t xml:space="preserve"> </w:t>
      </w:r>
      <w:r w:rsidRPr="760FA9D9">
        <w:rPr>
          <w:color w:val="000000" w:themeColor="text1"/>
          <w:sz w:val="22"/>
          <w:szCs w:val="22"/>
          <w:lang w:val="en"/>
        </w:rPr>
        <w:t xml:space="preserve"> </w:t>
      </w:r>
    </w:p>
    <w:p w14:paraId="45FE8934" w14:textId="3952BCB6" w:rsidR="40A0609B" w:rsidRDefault="40A0609B" w:rsidP="760FA9D9">
      <w:pPr>
        <w:pStyle w:val="ListParagraph"/>
        <w:numPr>
          <w:ilvl w:val="1"/>
          <w:numId w:val="2"/>
        </w:numPr>
        <w:spacing w:after="126" w:line="254" w:lineRule="auto"/>
        <w:ind w:left="1802" w:right="77" w:hanging="361"/>
        <w:jc w:val="both"/>
        <w:rPr>
          <w:color w:val="000000" w:themeColor="text1"/>
          <w:sz w:val="22"/>
          <w:szCs w:val="22"/>
        </w:rPr>
      </w:pPr>
      <w:r w:rsidRPr="760FA9D9">
        <w:rPr>
          <w:color w:val="000000" w:themeColor="text1"/>
        </w:rPr>
        <w:t xml:space="preserve">The school closed before the course of instruction was completed.  </w:t>
      </w:r>
      <w:r w:rsidRPr="760FA9D9">
        <w:rPr>
          <w:color w:val="000000" w:themeColor="text1"/>
          <w:sz w:val="22"/>
          <w:szCs w:val="22"/>
        </w:rPr>
        <w:t xml:space="preserve"> </w:t>
      </w:r>
    </w:p>
    <w:p w14:paraId="102D0675" w14:textId="5F27A43C" w:rsidR="40A0609B" w:rsidRDefault="40A0609B" w:rsidP="760FA9D9">
      <w:pPr>
        <w:pStyle w:val="ListParagraph"/>
        <w:numPr>
          <w:ilvl w:val="1"/>
          <w:numId w:val="2"/>
        </w:numPr>
        <w:spacing w:after="126" w:line="363" w:lineRule="auto"/>
        <w:ind w:left="1802" w:right="77" w:hanging="361"/>
        <w:jc w:val="both"/>
        <w:rPr>
          <w:color w:val="000000" w:themeColor="text1"/>
          <w:sz w:val="22"/>
          <w:szCs w:val="22"/>
        </w:rPr>
      </w:pPr>
      <w:r w:rsidRPr="760FA9D9">
        <w:rPr>
          <w:color w:val="000000" w:themeColor="text1"/>
        </w:rPr>
        <w:t xml:space="preserve">The school's failure to pay refunds or charges on behalf of a student to a third party for license fees or any other purpose, or to provide equipment or materials for which a charge was collected within 180 days before the closure of the school.  </w:t>
      </w:r>
      <w:r w:rsidRPr="760FA9D9">
        <w:rPr>
          <w:color w:val="000000" w:themeColor="text1"/>
          <w:sz w:val="22"/>
          <w:szCs w:val="22"/>
        </w:rPr>
        <w:t xml:space="preserve"> </w:t>
      </w:r>
    </w:p>
    <w:p w14:paraId="61CD5769" w14:textId="1E492D18" w:rsidR="40A0609B" w:rsidRDefault="40A0609B" w:rsidP="760FA9D9">
      <w:pPr>
        <w:pStyle w:val="ListParagraph"/>
        <w:numPr>
          <w:ilvl w:val="1"/>
          <w:numId w:val="2"/>
        </w:numPr>
        <w:spacing w:after="2" w:line="359" w:lineRule="auto"/>
        <w:ind w:left="1802" w:right="77" w:hanging="361"/>
        <w:jc w:val="both"/>
        <w:rPr>
          <w:color w:val="000000" w:themeColor="text1"/>
          <w:sz w:val="22"/>
          <w:szCs w:val="22"/>
        </w:rPr>
      </w:pPr>
      <w:r w:rsidRPr="760FA9D9">
        <w:rPr>
          <w:color w:val="000000" w:themeColor="text1"/>
        </w:rPr>
        <w:t xml:space="preserve">The school's failure to pay or reimburse loan proceeds under a federally guaranteed student loan program as required by law or to pay or reimburse proceeds received by the school prior to closure in excess of tuition and other costs.  </w:t>
      </w:r>
      <w:r w:rsidRPr="760FA9D9">
        <w:rPr>
          <w:color w:val="000000" w:themeColor="text1"/>
          <w:sz w:val="22"/>
          <w:szCs w:val="22"/>
        </w:rPr>
        <w:t xml:space="preserve"> </w:t>
      </w:r>
    </w:p>
    <w:p w14:paraId="7A0F5D82" w14:textId="3BB78F6D" w:rsidR="40A0609B" w:rsidRDefault="40A0609B" w:rsidP="760FA9D9">
      <w:pPr>
        <w:pStyle w:val="ListParagraph"/>
        <w:numPr>
          <w:ilvl w:val="1"/>
          <w:numId w:val="2"/>
        </w:numPr>
        <w:spacing w:after="1" w:line="361" w:lineRule="auto"/>
        <w:ind w:left="1802" w:right="77" w:hanging="361"/>
        <w:jc w:val="both"/>
        <w:rPr>
          <w:color w:val="000000" w:themeColor="text1"/>
          <w:sz w:val="22"/>
          <w:szCs w:val="22"/>
        </w:rPr>
      </w:pPr>
      <w:r w:rsidRPr="760FA9D9">
        <w:rPr>
          <w:color w:val="000000" w:themeColor="text1"/>
        </w:rPr>
        <w:t xml:space="preserve">There was a material failure to comply with the Act or this Division within 30 days before the school closed or, if the material failure began earlier than 30 days prior to closure, the period determined by the Bureau. </w:t>
      </w:r>
      <w:r w:rsidRPr="760FA9D9">
        <w:rPr>
          <w:color w:val="000000" w:themeColor="text1"/>
          <w:sz w:val="22"/>
          <w:szCs w:val="22"/>
        </w:rPr>
        <w:t xml:space="preserve"> </w:t>
      </w:r>
    </w:p>
    <w:p w14:paraId="1CFEB51A" w14:textId="422AAECB" w:rsidR="40A0609B" w:rsidRDefault="40A0609B" w:rsidP="760FA9D9">
      <w:pPr>
        <w:pStyle w:val="ListParagraph"/>
        <w:numPr>
          <w:ilvl w:val="1"/>
          <w:numId w:val="2"/>
        </w:numPr>
        <w:spacing w:after="5" w:line="361" w:lineRule="auto"/>
        <w:ind w:left="1802" w:right="77" w:hanging="361"/>
        <w:jc w:val="both"/>
        <w:rPr>
          <w:color w:val="000000" w:themeColor="text1"/>
          <w:sz w:val="22"/>
          <w:szCs w:val="22"/>
        </w:rPr>
      </w:pPr>
      <w:r w:rsidRPr="760FA9D9">
        <w:rPr>
          <w:color w:val="000000" w:themeColor="text1"/>
        </w:rPr>
        <w:t>An inability after diligent efforts to prosecute, prove, and collect</w:t>
      </w:r>
      <w:r w:rsidR="46E40871" w:rsidRPr="760FA9D9">
        <w:rPr>
          <w:color w:val="000000" w:themeColor="text1"/>
        </w:rPr>
        <w:t xml:space="preserve"> </w:t>
      </w:r>
      <w:r w:rsidRPr="760FA9D9">
        <w:rPr>
          <w:color w:val="000000" w:themeColor="text1"/>
        </w:rPr>
        <w:t xml:space="preserve">on a judgment against the institution for a violation of the Act.   </w:t>
      </w:r>
      <w:r w:rsidRPr="760FA9D9">
        <w:rPr>
          <w:color w:val="000000" w:themeColor="text1"/>
          <w:sz w:val="22"/>
          <w:szCs w:val="22"/>
        </w:rPr>
        <w:t xml:space="preserve"> </w:t>
      </w:r>
    </w:p>
    <w:p w14:paraId="5C7C7036" w14:textId="468605A5" w:rsidR="40A0609B" w:rsidRDefault="40A0609B" w:rsidP="760FA9D9">
      <w:pPr>
        <w:spacing w:after="126" w:line="361" w:lineRule="auto"/>
        <w:ind w:left="1811" w:right="77" w:hanging="10"/>
        <w:jc w:val="both"/>
        <w:rPr>
          <w:color w:val="000000" w:themeColor="text1"/>
          <w:sz w:val="22"/>
          <w:szCs w:val="22"/>
        </w:rPr>
      </w:pPr>
      <w:r w:rsidRPr="760FA9D9">
        <w:rPr>
          <w:color w:val="000000" w:themeColor="text1"/>
        </w:rPr>
        <w:t xml:space="preserve">However, no claim can be paid to any student without a social security number or taxpayer identification number.  </w:t>
      </w:r>
      <w:r w:rsidRPr="760FA9D9">
        <w:rPr>
          <w:color w:val="000000" w:themeColor="text1"/>
          <w:sz w:val="22"/>
          <w:szCs w:val="22"/>
        </w:rPr>
        <w:t xml:space="preserve"> </w:t>
      </w:r>
    </w:p>
    <w:p w14:paraId="44E020FE" w14:textId="17986A68" w:rsidR="40A0609B" w:rsidRDefault="40A0609B" w:rsidP="760FA9D9">
      <w:pPr>
        <w:spacing w:after="0" w:line="361" w:lineRule="auto"/>
        <w:ind w:left="1811" w:right="77" w:hanging="10"/>
        <w:jc w:val="both"/>
        <w:rPr>
          <w:color w:val="000000" w:themeColor="text1"/>
          <w:sz w:val="22"/>
          <w:szCs w:val="22"/>
        </w:rPr>
      </w:pPr>
      <w:r w:rsidRPr="760FA9D9">
        <w:rPr>
          <w:color w:val="000000" w:themeColor="text1"/>
        </w:rPr>
        <w:t xml:space="preserve">If any portion of your tuition was paid from loan proceeds, the refund will be sent to the lender or agency that guaranteed the loan. Any remaining refund amount will first be used to repay any student financial aid programs from which you received benefits, to the extent of benefits received. Any remaining amount will be paid to you the student.  </w:t>
      </w:r>
      <w:r w:rsidRPr="760FA9D9">
        <w:rPr>
          <w:color w:val="000000" w:themeColor="text1"/>
          <w:sz w:val="22"/>
          <w:szCs w:val="22"/>
        </w:rPr>
        <w:t xml:space="preserve"> </w:t>
      </w:r>
    </w:p>
    <w:p w14:paraId="321D629E" w14:textId="3A11CE1D" w:rsidR="40A0609B" w:rsidRDefault="5B0B60BF" w:rsidP="760FA9D9">
      <w:pPr>
        <w:spacing w:after="0" w:line="359" w:lineRule="auto"/>
        <w:ind w:left="1811" w:right="77" w:hanging="10"/>
        <w:jc w:val="both"/>
        <w:rPr>
          <w:color w:val="000000" w:themeColor="text1"/>
          <w:sz w:val="22"/>
          <w:szCs w:val="22"/>
        </w:rPr>
      </w:pPr>
      <w:r w:rsidRPr="4EAD1413">
        <w:rPr>
          <w:color w:val="000000" w:themeColor="text1"/>
        </w:rPr>
        <w:t xml:space="preserve">Effective April 1, 2024, the Student Tuition Recovery Fund (STRF) assessment rate will be zero ($0) per $1,000. Therefore, all institutions required to collect STRF assessments must stop collecting STRF assessments from students. </w:t>
      </w:r>
      <w:r w:rsidRPr="4EAD1413">
        <w:rPr>
          <w:color w:val="000000" w:themeColor="text1"/>
          <w:sz w:val="22"/>
          <w:szCs w:val="22"/>
        </w:rPr>
        <w:t xml:space="preserve"> </w:t>
      </w:r>
    </w:p>
    <w:p w14:paraId="7223C6E7" w14:textId="34E8194C" w:rsidR="4EAD1413" w:rsidRDefault="4EAD1413" w:rsidP="4EAD1413">
      <w:pPr>
        <w:spacing w:after="0" w:line="359" w:lineRule="auto"/>
        <w:ind w:left="1811" w:right="77" w:hanging="10"/>
        <w:jc w:val="both"/>
        <w:rPr>
          <w:color w:val="000000" w:themeColor="text1"/>
          <w:sz w:val="22"/>
          <w:szCs w:val="22"/>
        </w:rPr>
      </w:pPr>
    </w:p>
    <w:p w14:paraId="479AB214" w14:textId="4DF449DF" w:rsidR="0CC7E351" w:rsidRDefault="04FDA85F" w:rsidP="4EAD1413">
      <w:pPr>
        <w:pStyle w:val="CatalogueHeader2"/>
      </w:pPr>
      <w:bookmarkStart w:id="36" w:name="_Toc474362464"/>
      <w:r w:rsidRPr="4EAD1413">
        <w:t>Cancellation and Refund Policy</w:t>
      </w:r>
      <w:bookmarkEnd w:id="36"/>
    </w:p>
    <w:p w14:paraId="3E6A4B8B" w14:textId="36C73947" w:rsidR="0CC7E351" w:rsidRDefault="04FDA85F" w:rsidP="4EAD1413">
      <w:pPr>
        <w:pStyle w:val="CatalogueHeader2"/>
        <w:ind w:firstLine="720"/>
        <w:rPr>
          <w:sz w:val="36"/>
          <w:szCs w:val="36"/>
        </w:rPr>
      </w:pPr>
      <w:bookmarkStart w:id="37" w:name="_Toc868739914"/>
      <w:r w:rsidRPr="4EAD1413">
        <w:rPr>
          <w:sz w:val="36"/>
          <w:szCs w:val="36"/>
        </w:rPr>
        <w:t>Students Right to Cancel</w:t>
      </w:r>
      <w:bookmarkEnd w:id="37"/>
    </w:p>
    <w:p w14:paraId="190C2B66" w14:textId="1E99760A" w:rsidR="0CC7E351" w:rsidRDefault="0CC7E351" w:rsidP="27171C97">
      <w:pPr>
        <w:spacing w:after="1" w:line="360" w:lineRule="auto"/>
        <w:ind w:left="720" w:right="77"/>
        <w:rPr>
          <w:color w:val="000000" w:themeColor="text1"/>
        </w:rPr>
      </w:pPr>
      <w:r w:rsidRPr="27171C97">
        <w:rPr>
          <w:color w:val="000000" w:themeColor="text1"/>
        </w:rPr>
        <w:t xml:space="preserve">You have the right to cancel the enrollment agreement you sign for a course of instruction including and obtain a refund of charges paid through attendance at the </w:t>
      </w:r>
      <w:proofErr w:type="gramStart"/>
      <w:r w:rsidRPr="27171C97">
        <w:rPr>
          <w:color w:val="000000" w:themeColor="text1"/>
        </w:rPr>
        <w:t>first class</w:t>
      </w:r>
      <w:proofErr w:type="gramEnd"/>
      <w:r w:rsidRPr="27171C97">
        <w:rPr>
          <w:color w:val="000000" w:themeColor="text1"/>
        </w:rPr>
        <w:t xml:space="preserve"> session, or the seventh day after enrollment, whichever is later. Cancellation shall occur when you give written notice of cancellation at the address of the College shown on the top of the front page of the enrollment agreement. You can do this by mail, hand delivery, or telegram. The written notice of cancellation, if sent by mail, is effective when deposited in the mail properly addressed with postage prepaid. The written notice of cancellation need not take any particular form, </w:t>
      </w:r>
      <w:proofErr w:type="gramStart"/>
      <w:r w:rsidRPr="27171C97">
        <w:rPr>
          <w:color w:val="000000" w:themeColor="text1"/>
        </w:rPr>
        <w:t>and,</w:t>
      </w:r>
      <w:proofErr w:type="gramEnd"/>
      <w:r w:rsidRPr="27171C97">
        <w:rPr>
          <w:color w:val="000000" w:themeColor="text1"/>
        </w:rPr>
        <w:t xml:space="preserve"> however expressed, it is effective if it shows that you no longer wish to be bound by your enrollment agreement. You will be given notice of cancellation form with this enrollment agreement on the first day of class, but if you choose to cancel, you can use any written notice that you wish. If the school has given you any equipment, including books or other materials, you shall return it to the school within 30 days, unopened/unused following the date of your notice of cancellation. If you fail to return this equipment, including books, or other materials, in good condition (unopened/unused) within the </w:t>
      </w:r>
      <w:proofErr w:type="gramStart"/>
      <w:r w:rsidRPr="27171C97">
        <w:rPr>
          <w:color w:val="000000" w:themeColor="text1"/>
        </w:rPr>
        <w:t>30 day</w:t>
      </w:r>
      <w:proofErr w:type="gramEnd"/>
      <w:r w:rsidRPr="27171C97">
        <w:rPr>
          <w:color w:val="000000" w:themeColor="text1"/>
        </w:rPr>
        <w:t xml:space="preserve"> period, the school may deduct its documented cost for the equipment from any refund that may be due you. Once you pay for the equipment, it is yours to keep without further obligation. If you cancel the agreement, the school will refund any money that you paid, less any deduction for equipment not timely returned in good condition (unopened/unused), within 45 days after your notice of cancellation is received.</w:t>
      </w:r>
      <w:r w:rsidR="682FBF60" w:rsidRPr="27171C97">
        <w:rPr>
          <w:color w:val="000000" w:themeColor="text1"/>
        </w:rPr>
        <w:t xml:space="preserve"> </w:t>
      </w:r>
      <w:r w:rsidRPr="27171C97">
        <w:rPr>
          <w:color w:val="000000" w:themeColor="text1"/>
        </w:rPr>
        <w:t xml:space="preserve">Any used or opened books and supplies may not be returned for credit under any circumstances.  </w:t>
      </w:r>
    </w:p>
    <w:p w14:paraId="17FDFBFD" w14:textId="2E52FCCD" w:rsidR="19EC4DA5" w:rsidRDefault="5620B8FE" w:rsidP="4EAD1413">
      <w:pPr>
        <w:pStyle w:val="CatalogueHeader2"/>
        <w:ind w:firstLine="720"/>
        <w:rPr>
          <w:sz w:val="36"/>
          <w:szCs w:val="36"/>
        </w:rPr>
      </w:pPr>
      <w:bookmarkStart w:id="38" w:name="_Toc1409929220"/>
      <w:r w:rsidRPr="4EAD1413">
        <w:rPr>
          <w:sz w:val="36"/>
          <w:szCs w:val="36"/>
        </w:rPr>
        <w:lastRenderedPageBreak/>
        <w:t>Student Withdrawal, Refund Policy</w:t>
      </w:r>
      <w:bookmarkEnd w:id="38"/>
    </w:p>
    <w:p w14:paraId="3BA9E6B0" w14:textId="5B4AFC99" w:rsidR="27171C97" w:rsidRDefault="5620B8FE" w:rsidP="4EAD1413">
      <w:pPr>
        <w:keepNext/>
        <w:keepLines/>
        <w:spacing w:after="1" w:line="360" w:lineRule="auto"/>
        <w:ind w:left="720" w:right="77"/>
        <w:rPr>
          <w:color w:val="000000" w:themeColor="text1"/>
        </w:rPr>
      </w:pPr>
      <w:r w:rsidRPr="4EAD1413">
        <w:rPr>
          <w:color w:val="000000" w:themeColor="text1"/>
        </w:rPr>
        <w:t xml:space="preserve">The student has the right to withdraw from a program of study at any time and pay only for tuition reflective of the amount of time the student was enrolled in. If the student withdraws prior to completion of the Program of study in which she/he is enrolled in the College determines whether the student is eligible for a refund of monies paid based on a pro-rata calculation formula up until the student has been enrolled for sixty percent (60%) of the scheduled hours of the Program. Should the number of scheduled hours during the students’ enrollment in the Program exceed sixty percent (60%) of the total hours in the Program, the College shall have earned and will retain 100 percent of the institutional charges assessed to the student, as explained on page one of the Enrollment Agreement. If the student withdraws from his/her Program of study after the deadline for the student’s right to cancel the Agreement has passed and the student is entitled to a refund per the pro rata calculation mentioned above, the College will issue such refund to the student less a registration fee $250.00, within 45 days follow. If you obtain books or equipment, as specified in the enrollment agreement and return them in good condition (unopened/unused) within 30 days following the date of your withdrawal, the school shall refund the charge for the books or equipment paid by you.   </w:t>
      </w:r>
    </w:p>
    <w:p w14:paraId="26DA20EF" w14:textId="591D7566" w:rsidR="4EAD1413" w:rsidRDefault="4EAD1413" w:rsidP="4EAD1413">
      <w:pPr>
        <w:spacing w:after="1" w:line="360" w:lineRule="auto"/>
        <w:ind w:left="720" w:right="77"/>
        <w:rPr>
          <w:color w:val="000000" w:themeColor="text1"/>
        </w:rPr>
      </w:pPr>
    </w:p>
    <w:p w14:paraId="6E2956AA" w14:textId="1F6D4289" w:rsidR="27171C97" w:rsidRDefault="2769E31B" w:rsidP="4EAD1413">
      <w:pPr>
        <w:pStyle w:val="CatalogueHeader2"/>
      </w:pPr>
      <w:bookmarkStart w:id="39" w:name="_Toc1639230455"/>
      <w:r w:rsidRPr="4EAD1413">
        <w:t>Certificate Programs</w:t>
      </w:r>
      <w:bookmarkEnd w:id="39"/>
    </w:p>
    <w:p w14:paraId="30CB2373" w14:textId="6235A695" w:rsidR="152232B8" w:rsidRDefault="2769E31B" w:rsidP="4EAD1413">
      <w:pPr>
        <w:pStyle w:val="CatalogueHeader2"/>
        <w:rPr>
          <w:sz w:val="36"/>
          <w:szCs w:val="36"/>
        </w:rPr>
      </w:pPr>
      <w:bookmarkStart w:id="40" w:name="_Toc638127090"/>
      <w:r w:rsidRPr="4EAD1413">
        <w:rPr>
          <w:sz w:val="36"/>
          <w:szCs w:val="36"/>
        </w:rPr>
        <w:t>Business</w:t>
      </w:r>
      <w:bookmarkEnd w:id="40"/>
    </w:p>
    <w:p w14:paraId="1108805F" w14:textId="5878AE8B" w:rsidR="152232B8" w:rsidRDefault="2769E31B" w:rsidP="4EAD1413">
      <w:pPr>
        <w:pStyle w:val="Style1"/>
        <w:rPr>
          <w:rFonts w:ascii="Calibri" w:eastAsia="Calibri" w:hAnsi="Calibri" w:cs="Calibri"/>
        </w:rPr>
      </w:pPr>
      <w:r w:rsidRPr="4EAD1413">
        <w:t xml:space="preserve">Administrative Assistant Program  </w:t>
      </w:r>
    </w:p>
    <w:p w14:paraId="3BEDE19A" w14:textId="53CDCE9D" w:rsidR="152232B8" w:rsidRDefault="152232B8"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37E23A33" w14:textId="769CAC86" w:rsidR="152232B8" w:rsidRDefault="152232B8" w:rsidP="27171C97">
      <w:pPr>
        <w:spacing w:after="126" w:line="254" w:lineRule="auto"/>
        <w:ind w:left="720" w:right="77"/>
        <w:jc w:val="both"/>
        <w:rPr>
          <w:color w:val="000000" w:themeColor="text1"/>
        </w:rPr>
      </w:pPr>
      <w:r w:rsidRPr="27171C97">
        <w:rPr>
          <w:color w:val="000000" w:themeColor="text1"/>
          <w:lang w:val="en"/>
        </w:rPr>
        <w:t xml:space="preserve">90 Hours  </w:t>
      </w:r>
    </w:p>
    <w:p w14:paraId="057BD8CD" w14:textId="29E57C3B" w:rsidR="152232B8" w:rsidRDefault="152232B8"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39435A80" w14:textId="176542B7" w:rsidR="152232B8" w:rsidRDefault="152232B8" w:rsidP="27171C97">
      <w:pPr>
        <w:spacing w:after="126" w:line="254" w:lineRule="auto"/>
        <w:ind w:left="720" w:right="77"/>
        <w:jc w:val="both"/>
        <w:rPr>
          <w:color w:val="000000" w:themeColor="text1"/>
        </w:rPr>
      </w:pPr>
      <w:r w:rsidRPr="27171C97">
        <w:rPr>
          <w:color w:val="000000" w:themeColor="text1"/>
        </w:rPr>
        <w:t xml:space="preserve">Asynchronous: Estudent LMS work  </w:t>
      </w:r>
    </w:p>
    <w:p w14:paraId="01AB1FF2" w14:textId="578E570A" w:rsidR="152232B8" w:rsidRDefault="152232B8" w:rsidP="27171C97">
      <w:pPr>
        <w:spacing w:after="126" w:line="254" w:lineRule="auto"/>
        <w:ind w:left="720" w:right="77"/>
        <w:jc w:val="both"/>
        <w:rPr>
          <w:color w:val="000000" w:themeColor="text1"/>
          <w:lang w:val="en"/>
        </w:rPr>
      </w:pPr>
      <w:r w:rsidRPr="27171C97">
        <w:rPr>
          <w:color w:val="000000" w:themeColor="text1"/>
          <w:lang w:val="en"/>
        </w:rPr>
        <w:t xml:space="preserve">SOC Code: 43-6000  </w:t>
      </w:r>
    </w:p>
    <w:p w14:paraId="379E8475" w14:textId="23CCF213" w:rsidR="152232B8" w:rsidRDefault="152232B8" w:rsidP="27171C97">
      <w:pPr>
        <w:spacing w:after="126" w:line="254" w:lineRule="auto"/>
        <w:ind w:left="720" w:right="77"/>
        <w:jc w:val="both"/>
        <w:rPr>
          <w:color w:val="000000" w:themeColor="text1"/>
        </w:rPr>
      </w:pPr>
      <w:r w:rsidRPr="27171C97">
        <w:rPr>
          <w:color w:val="000000" w:themeColor="text1"/>
          <w:lang w:val="en"/>
        </w:rPr>
        <w:lastRenderedPageBreak/>
        <w:t xml:space="preserve">Program Description  </w:t>
      </w:r>
    </w:p>
    <w:p w14:paraId="2ABEBAEC" w14:textId="3A216262" w:rsidR="152232B8" w:rsidRDefault="152232B8" w:rsidP="27171C97">
      <w:pPr>
        <w:spacing w:after="126" w:line="254" w:lineRule="auto"/>
        <w:ind w:left="730" w:right="77" w:hanging="10"/>
        <w:rPr>
          <w:color w:val="000000" w:themeColor="text1"/>
        </w:rPr>
      </w:pPr>
      <w:r w:rsidRPr="27171C97">
        <w:rPr>
          <w:color w:val="000000" w:themeColor="text1"/>
          <w:lang w:val="en"/>
        </w:rPr>
        <w:t>The Administrative Assistant Program is designed to provide students with training in Administrative</w:t>
      </w:r>
      <w:r w:rsidR="169B6A30" w:rsidRPr="27171C97">
        <w:rPr>
          <w:color w:val="000000" w:themeColor="text1"/>
          <w:lang w:val="en"/>
        </w:rPr>
        <w:t xml:space="preserve"> </w:t>
      </w:r>
      <w:r w:rsidRPr="27171C97">
        <w:rPr>
          <w:color w:val="000000" w:themeColor="text1"/>
        </w:rPr>
        <w:t xml:space="preserve">Assistance including the basics of Microsoft Office, Word, PowerPoint, and Excel. The program will train students in basic Bookkeeping and Accounting principles and provide the fundamentals of Human Resources Management.  </w:t>
      </w:r>
    </w:p>
    <w:p w14:paraId="2A1E2A48" w14:textId="64F87172" w:rsidR="152232B8" w:rsidRDefault="152232B8" w:rsidP="27171C97">
      <w:pPr>
        <w:spacing w:after="121" w:line="259" w:lineRule="auto"/>
        <w:ind w:left="1081" w:hanging="10"/>
        <w:rPr>
          <w:color w:val="000000" w:themeColor="text1"/>
        </w:rPr>
      </w:pPr>
      <w:r w:rsidRPr="27171C97">
        <w:rPr>
          <w:color w:val="000000" w:themeColor="text1"/>
          <w:lang w:val="en"/>
        </w:rPr>
        <w:t xml:space="preserve">  </w:t>
      </w:r>
    </w:p>
    <w:p w14:paraId="6D5C7E99" w14:textId="140CCF74" w:rsidR="152232B8" w:rsidRDefault="152232B8" w:rsidP="27171C97">
      <w:pPr>
        <w:spacing w:after="126" w:line="254" w:lineRule="auto"/>
        <w:ind w:left="730" w:right="77" w:hanging="10"/>
        <w:jc w:val="both"/>
        <w:rPr>
          <w:color w:val="000000" w:themeColor="text1"/>
        </w:rPr>
      </w:pPr>
      <w:r w:rsidRPr="27171C97">
        <w:rPr>
          <w:color w:val="000000" w:themeColor="text1"/>
          <w:lang w:val="en"/>
        </w:rPr>
        <w:t xml:space="preserve">Admission Requirements  </w:t>
      </w:r>
    </w:p>
    <w:p w14:paraId="614E85F0" w14:textId="57889EAF" w:rsidR="152232B8" w:rsidRDefault="152232B8" w:rsidP="27171C97">
      <w:pPr>
        <w:spacing w:after="0" w:line="359" w:lineRule="auto"/>
        <w:ind w:left="730"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17EAA57F" w14:textId="4C46C9C1" w:rsidR="152232B8" w:rsidRDefault="152232B8" w:rsidP="27171C97">
      <w:pPr>
        <w:spacing w:after="122" w:line="259" w:lineRule="auto"/>
        <w:ind w:left="1081" w:hanging="10"/>
        <w:rPr>
          <w:color w:val="000000" w:themeColor="text1"/>
        </w:rPr>
      </w:pPr>
      <w:r w:rsidRPr="27171C97">
        <w:rPr>
          <w:color w:val="000000" w:themeColor="text1"/>
          <w:lang w:val="en"/>
        </w:rPr>
        <w:t xml:space="preserve">  </w:t>
      </w:r>
    </w:p>
    <w:p w14:paraId="218DA88D" w14:textId="0AC8BEC8" w:rsidR="152232B8" w:rsidRDefault="152232B8" w:rsidP="27171C97">
      <w:pPr>
        <w:spacing w:after="126" w:line="254" w:lineRule="auto"/>
        <w:ind w:left="720" w:right="77"/>
        <w:jc w:val="both"/>
        <w:rPr>
          <w:color w:val="000000" w:themeColor="text1"/>
        </w:rPr>
      </w:pPr>
      <w:r w:rsidRPr="27171C97">
        <w:rPr>
          <w:color w:val="000000" w:themeColor="text1"/>
          <w:lang w:val="en"/>
        </w:rPr>
        <w:t xml:space="preserve">Program Objectives  </w:t>
      </w:r>
    </w:p>
    <w:p w14:paraId="16979BED" w14:textId="03F9B182" w:rsidR="152232B8" w:rsidRDefault="152232B8"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3F15699B" w14:textId="3B2F7DB6" w:rsidR="152232B8" w:rsidRDefault="152232B8" w:rsidP="27171C97">
      <w:pPr>
        <w:pStyle w:val="ListParagraph"/>
        <w:numPr>
          <w:ilvl w:val="0"/>
          <w:numId w:val="1"/>
        </w:numPr>
        <w:spacing w:after="113" w:line="259" w:lineRule="auto"/>
        <w:ind w:left="1081" w:right="63" w:hanging="361"/>
        <w:rPr>
          <w:color w:val="000000" w:themeColor="text1"/>
        </w:rPr>
      </w:pPr>
      <w:r w:rsidRPr="27171C97">
        <w:rPr>
          <w:color w:val="000000" w:themeColor="text1"/>
          <w:lang w:val="en"/>
        </w:rPr>
        <w:t xml:space="preserve">Demonstrate Understanding of Administrative Assistant role and responsibilities   </w:t>
      </w:r>
    </w:p>
    <w:p w14:paraId="0510FBA3" w14:textId="0A9D0EC2" w:rsidR="152232B8" w:rsidRDefault="152232B8" w:rsidP="27171C97">
      <w:pPr>
        <w:pStyle w:val="ListParagraph"/>
        <w:numPr>
          <w:ilvl w:val="0"/>
          <w:numId w:val="1"/>
        </w:numPr>
        <w:spacing w:after="113" w:line="259" w:lineRule="auto"/>
        <w:ind w:left="1081" w:right="63" w:hanging="361"/>
        <w:rPr>
          <w:color w:val="000000" w:themeColor="text1"/>
        </w:rPr>
      </w:pPr>
      <w:r w:rsidRPr="27171C97">
        <w:rPr>
          <w:color w:val="000000" w:themeColor="text1"/>
          <w:lang w:val="en"/>
        </w:rPr>
        <w:t xml:space="preserve">Demonstrate knowledge of Microsoft Basics for Administrative uses   </w:t>
      </w:r>
    </w:p>
    <w:p w14:paraId="0C424C1D" w14:textId="0DA975EB" w:rsidR="152232B8" w:rsidRDefault="152232B8" w:rsidP="27171C97">
      <w:pPr>
        <w:pStyle w:val="ListParagraph"/>
        <w:numPr>
          <w:ilvl w:val="0"/>
          <w:numId w:val="1"/>
        </w:numPr>
        <w:spacing w:after="113" w:line="259" w:lineRule="auto"/>
        <w:ind w:left="1081" w:right="63" w:hanging="361"/>
        <w:rPr>
          <w:color w:val="000000" w:themeColor="text1"/>
        </w:rPr>
      </w:pPr>
      <w:r w:rsidRPr="27171C97">
        <w:rPr>
          <w:color w:val="000000" w:themeColor="text1"/>
          <w:lang w:val="en"/>
        </w:rPr>
        <w:t xml:space="preserve">Demonstrate understanding of basic Bookkeeping and Accounting Principles   </w:t>
      </w:r>
    </w:p>
    <w:p w14:paraId="7DA071AB" w14:textId="6C02A5FA" w:rsidR="152232B8" w:rsidRDefault="152232B8" w:rsidP="27171C97">
      <w:pPr>
        <w:pStyle w:val="ListParagraph"/>
        <w:numPr>
          <w:ilvl w:val="0"/>
          <w:numId w:val="1"/>
        </w:numPr>
        <w:spacing w:after="113" w:line="259" w:lineRule="auto"/>
        <w:ind w:left="1081" w:right="63" w:hanging="361"/>
        <w:rPr>
          <w:color w:val="000000" w:themeColor="text1"/>
        </w:rPr>
      </w:pPr>
      <w:r w:rsidRPr="27171C97">
        <w:rPr>
          <w:color w:val="000000" w:themeColor="text1"/>
          <w:lang w:val="en"/>
        </w:rPr>
        <w:t xml:space="preserve">Demonstrate understanding of basic Human Resources Management   </w:t>
      </w:r>
    </w:p>
    <w:p w14:paraId="3B85BF48" w14:textId="370B8E50" w:rsidR="152232B8" w:rsidRDefault="152232B8" w:rsidP="27171C97">
      <w:pPr>
        <w:pStyle w:val="ListParagraph"/>
        <w:numPr>
          <w:ilvl w:val="0"/>
          <w:numId w:val="1"/>
        </w:numPr>
        <w:spacing w:after="113" w:line="259" w:lineRule="auto"/>
        <w:ind w:left="1081" w:right="63" w:hanging="361"/>
        <w:rPr>
          <w:color w:val="000000" w:themeColor="text1"/>
        </w:rPr>
      </w:pPr>
      <w:r w:rsidRPr="27171C97">
        <w:rPr>
          <w:color w:val="000000" w:themeColor="text1"/>
          <w:lang w:val="en"/>
        </w:rPr>
        <w:t xml:space="preserve">Demonstrate application of administrative tools for Administrative Assistant tasks    </w:t>
      </w:r>
    </w:p>
    <w:p w14:paraId="60052272" w14:textId="0FD6E058" w:rsidR="152232B8" w:rsidRDefault="152232B8" w:rsidP="27171C97">
      <w:pPr>
        <w:spacing w:after="0" w:line="259" w:lineRule="auto"/>
        <w:ind w:left="1081" w:hanging="10"/>
        <w:rPr>
          <w:color w:val="000000" w:themeColor="text1"/>
        </w:rPr>
      </w:pPr>
      <w:r w:rsidRPr="27171C97">
        <w:rPr>
          <w:color w:val="000000" w:themeColor="text1"/>
          <w:lang w:val="en"/>
        </w:rPr>
        <w:t xml:space="preserve">  </w:t>
      </w:r>
    </w:p>
    <w:p w14:paraId="1951C0D1" w14:textId="70AF5424" w:rsidR="152232B8" w:rsidRDefault="152232B8" w:rsidP="27171C97">
      <w:pPr>
        <w:spacing w:after="5" w:line="254" w:lineRule="auto"/>
        <w:ind w:left="720" w:right="77"/>
        <w:jc w:val="both"/>
        <w:rPr>
          <w:color w:val="000000" w:themeColor="text1"/>
        </w:rPr>
      </w:pPr>
      <w:r w:rsidRPr="27171C97">
        <w:rPr>
          <w:color w:val="000000" w:themeColor="text1"/>
          <w:lang w:val="en"/>
        </w:rPr>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3CEED965"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FABB73" w14:textId="4B22D6CB" w:rsidR="27171C97" w:rsidRDefault="27171C97" w:rsidP="27171C97">
            <w:pPr>
              <w:spacing w:line="259" w:lineRule="auto"/>
              <w:ind w:hanging="10"/>
              <w:rPr>
                <w:color w:val="000000" w:themeColor="text1"/>
              </w:rPr>
            </w:pPr>
            <w:r w:rsidRPr="27171C97">
              <w:rPr>
                <w:color w:val="000000" w:themeColor="text1"/>
                <w:lang w:val="en"/>
              </w:rPr>
              <w:t xml:space="preserve">GEN 100 Microsoft Basics  </w:t>
            </w:r>
          </w:p>
        </w:tc>
      </w:tr>
      <w:tr w:rsidR="27171C97" w14:paraId="2B7C163E"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8E79A7" w14:textId="4C5A5186" w:rsidR="27171C97" w:rsidRDefault="27171C97" w:rsidP="27171C97">
            <w:pPr>
              <w:spacing w:line="259" w:lineRule="auto"/>
              <w:ind w:hanging="10"/>
              <w:rPr>
                <w:color w:val="000000" w:themeColor="text1"/>
              </w:rPr>
            </w:pPr>
            <w:r w:rsidRPr="27171C97">
              <w:rPr>
                <w:color w:val="000000" w:themeColor="text1"/>
                <w:lang w:val="en"/>
              </w:rPr>
              <w:t xml:space="preserve">ACC 101 Introduction to Bookkeeping and Accounting Principles  </w:t>
            </w:r>
          </w:p>
        </w:tc>
      </w:tr>
      <w:tr w:rsidR="27171C97" w14:paraId="2F10B6BF"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959AD3" w14:textId="5C56E2CF" w:rsidR="27171C97" w:rsidRDefault="27171C97" w:rsidP="27171C97">
            <w:pPr>
              <w:spacing w:line="259" w:lineRule="auto"/>
              <w:ind w:hanging="10"/>
              <w:rPr>
                <w:color w:val="000000" w:themeColor="text1"/>
              </w:rPr>
            </w:pPr>
            <w:r w:rsidRPr="27171C97">
              <w:rPr>
                <w:color w:val="000000" w:themeColor="text1"/>
                <w:lang w:val="en"/>
              </w:rPr>
              <w:t xml:space="preserve">HRM 100 Introduction to Human Resources Management  </w:t>
            </w:r>
          </w:p>
        </w:tc>
      </w:tr>
      <w:tr w:rsidR="27171C97" w14:paraId="65FF2B05"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071BDE" w14:textId="0D0C26B9" w:rsidR="27171C97" w:rsidRDefault="27171C97" w:rsidP="27171C97">
            <w:pPr>
              <w:spacing w:line="259" w:lineRule="auto"/>
              <w:ind w:hanging="10"/>
              <w:rPr>
                <w:color w:val="000000" w:themeColor="text1"/>
                <w:lang w:val="en"/>
              </w:rPr>
            </w:pPr>
            <w:r w:rsidRPr="27171C97">
              <w:rPr>
                <w:color w:val="000000" w:themeColor="text1"/>
                <w:lang w:val="en"/>
              </w:rPr>
              <w:t>Total hours: 90</w:t>
            </w:r>
          </w:p>
        </w:tc>
      </w:tr>
    </w:tbl>
    <w:p w14:paraId="2077A37D" w14:textId="12ECCB5A" w:rsidR="27171C97" w:rsidRDefault="27171C97" w:rsidP="27171C97">
      <w:pPr>
        <w:pStyle w:val="CatalogueHeader2"/>
        <w:rPr>
          <w:sz w:val="36"/>
          <w:szCs w:val="36"/>
        </w:rPr>
      </w:pPr>
    </w:p>
    <w:p w14:paraId="1AD314CF" w14:textId="7DEF888F" w:rsidR="6A4AEF1E" w:rsidRDefault="7EA6CD33" w:rsidP="4EAD1413">
      <w:pPr>
        <w:pStyle w:val="Style1"/>
        <w:rPr>
          <w:sz w:val="24"/>
          <w:szCs w:val="24"/>
        </w:rPr>
      </w:pPr>
      <w:r w:rsidRPr="4EAD1413">
        <w:t xml:space="preserve">Accounting Program   </w:t>
      </w:r>
    </w:p>
    <w:p w14:paraId="7FEECBAE" w14:textId="53CDCE9D" w:rsidR="6A4F8AE1" w:rsidRDefault="6A4F8AE1"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208131FE" w14:textId="4C6104E9" w:rsidR="7258E346" w:rsidRDefault="7258E346" w:rsidP="27171C97">
      <w:pPr>
        <w:spacing w:after="126" w:line="254" w:lineRule="auto"/>
        <w:ind w:left="720" w:right="77"/>
        <w:jc w:val="both"/>
        <w:rPr>
          <w:color w:val="000000" w:themeColor="text1"/>
        </w:rPr>
      </w:pPr>
      <w:r w:rsidRPr="27171C97">
        <w:rPr>
          <w:color w:val="000000" w:themeColor="text1"/>
          <w:lang w:val="en"/>
        </w:rPr>
        <w:t>12</w:t>
      </w:r>
      <w:r w:rsidR="6A4F8AE1" w:rsidRPr="27171C97">
        <w:rPr>
          <w:color w:val="000000" w:themeColor="text1"/>
          <w:lang w:val="en"/>
        </w:rPr>
        <w:t xml:space="preserve">0 Hours  </w:t>
      </w:r>
    </w:p>
    <w:p w14:paraId="413F935D" w14:textId="29E57C3B" w:rsidR="6A4F8AE1" w:rsidRDefault="6A4F8AE1"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497CFC70" w14:textId="7F1EDB4A" w:rsidR="6A4F8AE1" w:rsidRDefault="6A4F8AE1" w:rsidP="27171C97">
      <w:pPr>
        <w:spacing w:after="126" w:line="254" w:lineRule="auto"/>
        <w:ind w:left="720" w:right="77"/>
        <w:jc w:val="both"/>
        <w:rPr>
          <w:color w:val="000000" w:themeColor="text1"/>
        </w:rPr>
      </w:pPr>
      <w:r w:rsidRPr="27171C97">
        <w:rPr>
          <w:color w:val="000000" w:themeColor="text1"/>
        </w:rPr>
        <w:lastRenderedPageBreak/>
        <w:t xml:space="preserve">Asynchronous: </w:t>
      </w:r>
      <w:r w:rsidR="34AD31E5" w:rsidRPr="27171C97">
        <w:rPr>
          <w:color w:val="000000" w:themeColor="text1"/>
        </w:rPr>
        <w:t>E</w:t>
      </w:r>
      <w:r w:rsidR="06EC6ECA" w:rsidRPr="27171C97">
        <w:rPr>
          <w:color w:val="000000" w:themeColor="text1"/>
          <w:lang w:val="en"/>
        </w:rPr>
        <w:t>Student LMS work</w:t>
      </w:r>
      <w:r w:rsidRPr="27171C97">
        <w:rPr>
          <w:color w:val="000000" w:themeColor="text1"/>
        </w:rPr>
        <w:t xml:space="preserve">  </w:t>
      </w:r>
    </w:p>
    <w:p w14:paraId="117A3C89" w14:textId="00A28015" w:rsidR="6A4F8AE1" w:rsidRDefault="6A4F8AE1" w:rsidP="27171C97">
      <w:pPr>
        <w:spacing w:after="126" w:line="254" w:lineRule="auto"/>
        <w:ind w:left="720" w:right="77"/>
        <w:jc w:val="both"/>
        <w:rPr>
          <w:color w:val="000000" w:themeColor="text1"/>
          <w:lang w:val="en"/>
        </w:rPr>
      </w:pPr>
      <w:r w:rsidRPr="27171C97">
        <w:rPr>
          <w:color w:val="000000" w:themeColor="text1"/>
          <w:lang w:val="en"/>
        </w:rPr>
        <w:t>SOC Code:</w:t>
      </w:r>
      <w:r w:rsidR="0CC6E6DB" w:rsidRPr="27171C97">
        <w:rPr>
          <w:color w:val="000000" w:themeColor="text1"/>
          <w:lang w:val="en"/>
        </w:rPr>
        <w:t xml:space="preserve"> </w:t>
      </w:r>
      <w:r w:rsidR="0CC6E6DB" w:rsidRPr="27171C97">
        <w:rPr>
          <w:color w:val="000000" w:themeColor="text1"/>
        </w:rPr>
        <w:t>43-3031.00 Program</w:t>
      </w:r>
    </w:p>
    <w:p w14:paraId="01FF8745" w14:textId="7EDA1114" w:rsidR="27171C97" w:rsidRDefault="27171C97" w:rsidP="27171C97">
      <w:pPr>
        <w:spacing w:after="126" w:line="254" w:lineRule="auto"/>
        <w:ind w:left="720" w:right="77"/>
        <w:jc w:val="both"/>
        <w:rPr>
          <w:color w:val="000000" w:themeColor="text1"/>
        </w:rPr>
      </w:pPr>
    </w:p>
    <w:p w14:paraId="3887AE50" w14:textId="5A110EB4" w:rsidR="6A4F8AE1" w:rsidRDefault="6A4F8AE1" w:rsidP="27171C97">
      <w:pPr>
        <w:spacing w:after="126" w:line="254" w:lineRule="auto"/>
        <w:ind w:left="720" w:right="77"/>
        <w:jc w:val="both"/>
        <w:rPr>
          <w:color w:val="000000" w:themeColor="text1"/>
        </w:rPr>
      </w:pPr>
      <w:r w:rsidRPr="27171C97">
        <w:rPr>
          <w:color w:val="000000" w:themeColor="text1"/>
          <w:lang w:val="en"/>
        </w:rPr>
        <w:t xml:space="preserve">Program Description  </w:t>
      </w:r>
    </w:p>
    <w:p w14:paraId="38A12B99" w14:textId="19C9675C" w:rsidR="1FFB0B6D" w:rsidRDefault="1FFB0B6D" w:rsidP="27171C97">
      <w:pPr>
        <w:spacing w:after="0" w:line="359" w:lineRule="auto"/>
        <w:ind w:left="1071" w:right="77" w:hanging="10"/>
        <w:rPr>
          <w:color w:val="000000" w:themeColor="text1"/>
        </w:rPr>
      </w:pPr>
      <w:r w:rsidRPr="27171C97">
        <w:rPr>
          <w:color w:val="000000" w:themeColor="text1"/>
        </w:rPr>
        <w:t xml:space="preserve">The Accounting Program is designed to provide students with training in </w:t>
      </w:r>
      <w:proofErr w:type="gramStart"/>
      <w:r w:rsidRPr="27171C97">
        <w:rPr>
          <w:color w:val="000000" w:themeColor="text1"/>
        </w:rPr>
        <w:t>Accounting</w:t>
      </w:r>
      <w:proofErr w:type="gramEnd"/>
      <w:r w:rsidRPr="27171C97">
        <w:rPr>
          <w:color w:val="000000" w:themeColor="text1"/>
        </w:rPr>
        <w:t xml:space="preserve"> including the basics of Microsoft Office, Word, PowerPoint, and Excel. The program will train students in basic Bookkeeping and Accounting principles, provide the fundamentals of Payroll and Office Procedure Foundations, and principles of Interpersonal Skills.   </w:t>
      </w:r>
    </w:p>
    <w:p w14:paraId="4200CB8D" w14:textId="64F87172" w:rsidR="6A4F8AE1" w:rsidRDefault="6A4F8AE1" w:rsidP="27171C97">
      <w:pPr>
        <w:spacing w:after="121" w:line="259" w:lineRule="auto"/>
        <w:ind w:left="1081" w:hanging="10"/>
        <w:rPr>
          <w:color w:val="000000" w:themeColor="text1"/>
        </w:rPr>
      </w:pPr>
      <w:r w:rsidRPr="27171C97">
        <w:rPr>
          <w:color w:val="000000" w:themeColor="text1"/>
          <w:lang w:val="en"/>
        </w:rPr>
        <w:t xml:space="preserve">  </w:t>
      </w:r>
    </w:p>
    <w:p w14:paraId="0A6CBB5B" w14:textId="140CCF74" w:rsidR="6A4F8AE1" w:rsidRDefault="6A4F8AE1" w:rsidP="27171C97">
      <w:pPr>
        <w:spacing w:after="126" w:line="254" w:lineRule="auto"/>
        <w:ind w:left="1071" w:right="77" w:hanging="10"/>
        <w:jc w:val="both"/>
        <w:rPr>
          <w:color w:val="000000" w:themeColor="text1"/>
        </w:rPr>
      </w:pPr>
      <w:r w:rsidRPr="27171C97">
        <w:rPr>
          <w:color w:val="000000" w:themeColor="text1"/>
          <w:lang w:val="en"/>
        </w:rPr>
        <w:t xml:space="preserve">Admission Requirements  </w:t>
      </w:r>
    </w:p>
    <w:p w14:paraId="059E927C" w14:textId="57889EAF" w:rsidR="6A4F8AE1" w:rsidRDefault="6A4F8AE1" w:rsidP="27171C97">
      <w:pPr>
        <w:spacing w:after="0" w:line="359" w:lineRule="auto"/>
        <w:ind w:left="1071"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4A9364B2" w14:textId="4C46C9C1" w:rsidR="6A4F8AE1" w:rsidRDefault="6A4F8AE1" w:rsidP="27171C97">
      <w:pPr>
        <w:spacing w:after="122" w:line="259" w:lineRule="auto"/>
        <w:ind w:left="1081" w:hanging="10"/>
        <w:rPr>
          <w:color w:val="000000" w:themeColor="text1"/>
        </w:rPr>
      </w:pPr>
      <w:r w:rsidRPr="27171C97">
        <w:rPr>
          <w:color w:val="000000" w:themeColor="text1"/>
          <w:lang w:val="en"/>
        </w:rPr>
        <w:t xml:space="preserve">  </w:t>
      </w:r>
    </w:p>
    <w:p w14:paraId="27B5C574" w14:textId="0AC8BEC8" w:rsidR="6A4F8AE1" w:rsidRDefault="6A4F8AE1" w:rsidP="27171C97">
      <w:pPr>
        <w:spacing w:after="126" w:line="254" w:lineRule="auto"/>
        <w:ind w:left="720" w:right="77"/>
        <w:jc w:val="both"/>
        <w:rPr>
          <w:color w:val="000000" w:themeColor="text1"/>
        </w:rPr>
      </w:pPr>
      <w:r w:rsidRPr="27171C97">
        <w:rPr>
          <w:color w:val="000000" w:themeColor="text1"/>
          <w:lang w:val="en"/>
        </w:rPr>
        <w:t xml:space="preserve">Program Objectives  </w:t>
      </w:r>
    </w:p>
    <w:p w14:paraId="454CFAD6" w14:textId="03F9B182" w:rsidR="6A4F8AE1" w:rsidRDefault="6A4F8AE1"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77369992" w14:textId="06257604" w:rsidR="0DBBA6B3" w:rsidRDefault="0DBBA6B3" w:rsidP="27171C97">
      <w:pPr>
        <w:pStyle w:val="ListParagraph"/>
        <w:numPr>
          <w:ilvl w:val="0"/>
          <w:numId w:val="1"/>
        </w:numPr>
        <w:spacing w:after="113" w:line="259" w:lineRule="auto"/>
        <w:ind w:left="1081" w:right="63" w:hanging="361"/>
        <w:jc w:val="both"/>
        <w:rPr>
          <w:color w:val="000000" w:themeColor="text1"/>
        </w:rPr>
      </w:pPr>
      <w:r w:rsidRPr="27171C97">
        <w:rPr>
          <w:color w:val="000000" w:themeColor="text1"/>
        </w:rPr>
        <w:t xml:space="preserve">Demonstrate Understanding of Banking and Finance role and responsibilities    </w:t>
      </w:r>
    </w:p>
    <w:p w14:paraId="5CBBF536" w14:textId="45918790" w:rsidR="0DBBA6B3" w:rsidRDefault="0DBBA6B3" w:rsidP="27171C97">
      <w:pPr>
        <w:pStyle w:val="ListParagraph"/>
        <w:numPr>
          <w:ilvl w:val="0"/>
          <w:numId w:val="1"/>
        </w:numPr>
      </w:pPr>
      <w:r w:rsidRPr="27171C97">
        <w:t xml:space="preserve">Demonstrate knowledge of Banking and Finance principles    </w:t>
      </w:r>
    </w:p>
    <w:p w14:paraId="599AFE80" w14:textId="3FDE56DB" w:rsidR="0DBBA6B3" w:rsidRDefault="0DBBA6B3" w:rsidP="27171C97">
      <w:pPr>
        <w:pStyle w:val="ListParagraph"/>
        <w:numPr>
          <w:ilvl w:val="0"/>
          <w:numId w:val="1"/>
        </w:numPr>
      </w:pPr>
      <w:r w:rsidRPr="27171C97">
        <w:t xml:space="preserve">Demonstrate understanding of Banking Fundamentals    </w:t>
      </w:r>
    </w:p>
    <w:p w14:paraId="64CD2075" w14:textId="5EC2E073" w:rsidR="0DBBA6B3" w:rsidRDefault="0DBBA6B3" w:rsidP="27171C97">
      <w:pPr>
        <w:pStyle w:val="ListParagraph"/>
        <w:numPr>
          <w:ilvl w:val="0"/>
          <w:numId w:val="1"/>
        </w:numPr>
      </w:pPr>
      <w:r w:rsidRPr="27171C97">
        <w:t xml:space="preserve">Demonstrate understanding of Interpersonal and Business Communications related to Banking and Finance    </w:t>
      </w:r>
    </w:p>
    <w:p w14:paraId="405373CC" w14:textId="2904081A" w:rsidR="0DBBA6B3" w:rsidRDefault="0DBBA6B3" w:rsidP="27171C97">
      <w:pPr>
        <w:pStyle w:val="ListParagraph"/>
        <w:numPr>
          <w:ilvl w:val="0"/>
          <w:numId w:val="1"/>
        </w:numPr>
      </w:pPr>
      <w:r w:rsidRPr="27171C97">
        <w:t xml:space="preserve">Demonstrate application of administrative tools for Banking and Finance    </w:t>
      </w:r>
    </w:p>
    <w:p w14:paraId="245BA6A6" w14:textId="0FD6E058" w:rsidR="6A4F8AE1" w:rsidRDefault="6A4F8AE1" w:rsidP="27171C97">
      <w:pPr>
        <w:spacing w:after="0" w:line="259" w:lineRule="auto"/>
        <w:ind w:left="1081" w:hanging="10"/>
        <w:rPr>
          <w:color w:val="000000" w:themeColor="text1"/>
        </w:rPr>
      </w:pPr>
      <w:r w:rsidRPr="27171C97">
        <w:rPr>
          <w:color w:val="000000" w:themeColor="text1"/>
          <w:lang w:val="en"/>
        </w:rPr>
        <w:t xml:space="preserve">  </w:t>
      </w:r>
    </w:p>
    <w:p w14:paraId="4268F52B" w14:textId="70AF5424" w:rsidR="6A4F8AE1" w:rsidRDefault="6A4F8AE1" w:rsidP="27171C97">
      <w:pPr>
        <w:spacing w:after="5" w:line="254" w:lineRule="auto"/>
        <w:ind w:left="720" w:right="77"/>
        <w:jc w:val="both"/>
        <w:rPr>
          <w:color w:val="000000" w:themeColor="text1"/>
        </w:rPr>
      </w:pPr>
      <w:r w:rsidRPr="27171C97">
        <w:rPr>
          <w:color w:val="000000" w:themeColor="text1"/>
          <w:lang w:val="en"/>
        </w:rPr>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29659EA4"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F87003" w14:textId="4B22D6CB" w:rsidR="27171C97" w:rsidRDefault="27171C97" w:rsidP="27171C97">
            <w:pPr>
              <w:spacing w:line="259" w:lineRule="auto"/>
              <w:ind w:hanging="10"/>
              <w:rPr>
                <w:color w:val="000000" w:themeColor="text1"/>
              </w:rPr>
            </w:pPr>
            <w:r w:rsidRPr="27171C97">
              <w:rPr>
                <w:color w:val="000000" w:themeColor="text1"/>
                <w:lang w:val="en"/>
              </w:rPr>
              <w:t xml:space="preserve">GEN 100 Microsoft Basics  </w:t>
            </w:r>
          </w:p>
        </w:tc>
      </w:tr>
      <w:tr w:rsidR="27171C97" w14:paraId="627E9283"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1E4946" w14:textId="4C5A5186" w:rsidR="27171C97" w:rsidRDefault="27171C97" w:rsidP="27171C97">
            <w:pPr>
              <w:spacing w:line="259" w:lineRule="auto"/>
              <w:ind w:hanging="10"/>
              <w:rPr>
                <w:color w:val="000000" w:themeColor="text1"/>
              </w:rPr>
            </w:pPr>
            <w:r w:rsidRPr="27171C97">
              <w:rPr>
                <w:color w:val="000000" w:themeColor="text1"/>
                <w:lang w:val="en"/>
              </w:rPr>
              <w:t xml:space="preserve">ACC 101 Introduction to Bookkeeping and Accounting Principles  </w:t>
            </w:r>
          </w:p>
        </w:tc>
      </w:tr>
      <w:tr w:rsidR="27171C97" w14:paraId="1FDA4642"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12E164" w14:textId="51BBDF29" w:rsidR="2EC7AD0F" w:rsidRDefault="2EC7AD0F" w:rsidP="27171C97">
            <w:pPr>
              <w:spacing w:line="259" w:lineRule="auto"/>
              <w:ind w:hanging="10"/>
              <w:rPr>
                <w:color w:val="000000" w:themeColor="text1"/>
              </w:rPr>
            </w:pPr>
            <w:r w:rsidRPr="27171C97">
              <w:rPr>
                <w:color w:val="000000" w:themeColor="text1"/>
                <w:lang w:val="en"/>
              </w:rPr>
              <w:t xml:space="preserve">ACC 102 Payroll and Office Procedure Foundations  </w:t>
            </w:r>
            <w:r w:rsidR="27171C97" w:rsidRPr="27171C97">
              <w:rPr>
                <w:color w:val="000000" w:themeColor="text1"/>
                <w:lang w:val="en"/>
              </w:rPr>
              <w:t xml:space="preserve">  </w:t>
            </w:r>
          </w:p>
        </w:tc>
      </w:tr>
      <w:tr w:rsidR="27171C97" w14:paraId="707E913C"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75FB2D" w14:textId="46F736BB" w:rsidR="515C53F1" w:rsidRDefault="515C53F1" w:rsidP="27171C97">
            <w:pPr>
              <w:spacing w:line="259" w:lineRule="auto"/>
              <w:ind w:hanging="10"/>
              <w:rPr>
                <w:color w:val="000000" w:themeColor="text1"/>
                <w:lang w:val="en"/>
              </w:rPr>
            </w:pPr>
            <w:r w:rsidRPr="27171C97">
              <w:rPr>
                <w:color w:val="000000" w:themeColor="text1"/>
                <w:lang w:val="en"/>
              </w:rPr>
              <w:t xml:space="preserve"> SS 102 Interpersonal Skills  </w:t>
            </w:r>
          </w:p>
        </w:tc>
      </w:tr>
      <w:tr w:rsidR="27171C97" w14:paraId="010D8DA5"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9B6122" w14:textId="16F4542B" w:rsidR="27171C97" w:rsidRDefault="27171C97" w:rsidP="27171C97">
            <w:pPr>
              <w:spacing w:line="259" w:lineRule="auto"/>
              <w:ind w:hanging="10"/>
              <w:rPr>
                <w:color w:val="000000" w:themeColor="text1"/>
              </w:rPr>
            </w:pPr>
            <w:r w:rsidRPr="27171C97">
              <w:rPr>
                <w:color w:val="000000" w:themeColor="text1"/>
                <w:lang w:val="en"/>
              </w:rPr>
              <w:lastRenderedPageBreak/>
              <w:t xml:space="preserve">Total hours: </w:t>
            </w:r>
            <w:r w:rsidR="4D568A74" w:rsidRPr="27171C97">
              <w:rPr>
                <w:color w:val="000000" w:themeColor="text1"/>
                <w:lang w:val="en"/>
              </w:rPr>
              <w:t>12</w:t>
            </w:r>
            <w:r w:rsidRPr="27171C97">
              <w:rPr>
                <w:color w:val="000000" w:themeColor="text1"/>
                <w:lang w:val="en"/>
              </w:rPr>
              <w:t xml:space="preserve">0  </w:t>
            </w:r>
          </w:p>
        </w:tc>
      </w:tr>
    </w:tbl>
    <w:p w14:paraId="6C5D6323" w14:textId="53270111" w:rsidR="27171C97" w:rsidRDefault="27171C97" w:rsidP="27171C97">
      <w:pPr>
        <w:pStyle w:val="CatalogueHeader2"/>
        <w:ind w:firstLine="720"/>
        <w:rPr>
          <w:color w:val="000000" w:themeColor="text1"/>
          <w:sz w:val="24"/>
          <w:szCs w:val="24"/>
        </w:rPr>
      </w:pPr>
    </w:p>
    <w:p w14:paraId="325DE627" w14:textId="0B765D84" w:rsidR="10F0DF90" w:rsidRDefault="755197CA" w:rsidP="4EAD1413">
      <w:pPr>
        <w:pStyle w:val="Style1"/>
        <w:rPr>
          <w:rFonts w:ascii="Calibri" w:eastAsia="Calibri" w:hAnsi="Calibri" w:cs="Calibri"/>
        </w:rPr>
      </w:pPr>
      <w:r w:rsidRPr="4EAD1413">
        <w:t xml:space="preserve">Banking and Finance   </w:t>
      </w:r>
    </w:p>
    <w:p w14:paraId="4C39F5F5" w14:textId="53CDCE9D" w:rsidR="10F0DF90" w:rsidRDefault="10F0DF90"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44530739" w14:textId="1842A357" w:rsidR="10F0DF90" w:rsidRDefault="10F0DF90" w:rsidP="27171C97">
      <w:pPr>
        <w:spacing w:after="126" w:line="254" w:lineRule="auto"/>
        <w:ind w:left="720" w:right="77"/>
        <w:jc w:val="both"/>
        <w:rPr>
          <w:color w:val="000000" w:themeColor="text1"/>
        </w:rPr>
      </w:pPr>
      <w:r w:rsidRPr="27171C97">
        <w:rPr>
          <w:color w:val="000000" w:themeColor="text1"/>
          <w:lang w:val="en"/>
        </w:rPr>
        <w:t xml:space="preserve">90 Hours  </w:t>
      </w:r>
    </w:p>
    <w:p w14:paraId="157F7264" w14:textId="29E57C3B" w:rsidR="10F0DF90" w:rsidRDefault="10F0DF90"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74D92898" w14:textId="317337D4" w:rsidR="67947BCA" w:rsidRDefault="67947BCA" w:rsidP="27171C97">
      <w:pPr>
        <w:spacing w:after="126" w:line="254" w:lineRule="auto"/>
        <w:ind w:left="720" w:right="77"/>
        <w:jc w:val="both"/>
        <w:rPr>
          <w:color w:val="000000" w:themeColor="text1"/>
        </w:rPr>
      </w:pPr>
      <w:r w:rsidRPr="27171C97">
        <w:rPr>
          <w:color w:val="000000" w:themeColor="text1"/>
        </w:rPr>
        <w:t>Asynchronous</w:t>
      </w:r>
      <w:r w:rsidR="10F0DF90" w:rsidRPr="27171C97">
        <w:rPr>
          <w:color w:val="000000" w:themeColor="text1"/>
        </w:rPr>
        <w:t xml:space="preserve">: </w:t>
      </w:r>
      <w:r w:rsidR="79842A17" w:rsidRPr="27171C97">
        <w:rPr>
          <w:color w:val="000000" w:themeColor="text1"/>
        </w:rPr>
        <w:t>E</w:t>
      </w:r>
      <w:r w:rsidR="10F0DF90" w:rsidRPr="27171C97">
        <w:rPr>
          <w:color w:val="000000" w:themeColor="text1"/>
          <w:lang w:val="en"/>
        </w:rPr>
        <w:t>Student LMS work</w:t>
      </w:r>
      <w:r w:rsidR="10F0DF90" w:rsidRPr="27171C97">
        <w:rPr>
          <w:color w:val="000000" w:themeColor="text1"/>
        </w:rPr>
        <w:t xml:space="preserve">  </w:t>
      </w:r>
    </w:p>
    <w:p w14:paraId="2C5EB682" w14:textId="712B06A2" w:rsidR="4BCC88E5" w:rsidRDefault="4BCC88E5" w:rsidP="27171C97">
      <w:pPr>
        <w:spacing w:after="126" w:line="254" w:lineRule="auto"/>
        <w:ind w:left="720" w:right="77"/>
        <w:jc w:val="both"/>
        <w:rPr>
          <w:color w:val="000000" w:themeColor="text1"/>
        </w:rPr>
      </w:pPr>
      <w:r w:rsidRPr="27171C97">
        <w:rPr>
          <w:color w:val="000000" w:themeColor="text1"/>
        </w:rPr>
        <w:t xml:space="preserve">SOC Code: 11-3031.00   </w:t>
      </w:r>
    </w:p>
    <w:p w14:paraId="2A87A782" w14:textId="7EDA1114" w:rsidR="27171C97" w:rsidRDefault="27171C97" w:rsidP="27171C97">
      <w:pPr>
        <w:spacing w:after="126" w:line="254" w:lineRule="auto"/>
        <w:ind w:left="720" w:right="77"/>
        <w:jc w:val="both"/>
        <w:rPr>
          <w:color w:val="000000" w:themeColor="text1"/>
        </w:rPr>
      </w:pPr>
    </w:p>
    <w:p w14:paraId="3D1FA34D" w14:textId="5A110EB4" w:rsidR="10F0DF90" w:rsidRDefault="10F0DF90" w:rsidP="27171C97">
      <w:pPr>
        <w:spacing w:after="126" w:line="254" w:lineRule="auto"/>
        <w:ind w:left="720" w:right="77"/>
        <w:jc w:val="both"/>
        <w:rPr>
          <w:color w:val="000000" w:themeColor="text1"/>
        </w:rPr>
      </w:pPr>
      <w:r w:rsidRPr="27171C97">
        <w:rPr>
          <w:color w:val="000000" w:themeColor="text1"/>
          <w:lang w:val="en"/>
        </w:rPr>
        <w:t xml:space="preserve">Program Description  </w:t>
      </w:r>
    </w:p>
    <w:p w14:paraId="48E5FE7C" w14:textId="1DC4ED37" w:rsidR="6C803647" w:rsidRDefault="6C803647" w:rsidP="27171C97">
      <w:pPr>
        <w:spacing w:after="0" w:line="359" w:lineRule="auto"/>
        <w:ind w:left="730" w:right="77" w:hanging="10"/>
        <w:rPr>
          <w:color w:val="000000" w:themeColor="text1"/>
        </w:rPr>
      </w:pPr>
      <w:r w:rsidRPr="27171C97">
        <w:rPr>
          <w:color w:val="000000" w:themeColor="text1"/>
        </w:rPr>
        <w:t xml:space="preserve">The Banking and Finance certificate is designed to provide students with training in Banking and Finance including the basics of Microsoft Office, Word, PowerPoint, and Excel. The program will train students in Banking Fundamental principles, provide the fundamentals of Payroll and principles of Interpersonal and Business Communications.   </w:t>
      </w:r>
      <w:r w:rsidR="10F0DF90" w:rsidRPr="27171C97">
        <w:rPr>
          <w:color w:val="000000" w:themeColor="text1"/>
        </w:rPr>
        <w:t xml:space="preserve"> </w:t>
      </w:r>
    </w:p>
    <w:p w14:paraId="0E5C2D2B" w14:textId="64F87172" w:rsidR="10F0DF90" w:rsidRDefault="10F0DF90" w:rsidP="27171C97">
      <w:pPr>
        <w:spacing w:after="121" w:line="259" w:lineRule="auto"/>
        <w:ind w:left="1081" w:hanging="10"/>
        <w:rPr>
          <w:color w:val="000000" w:themeColor="text1"/>
        </w:rPr>
      </w:pPr>
      <w:r w:rsidRPr="27171C97">
        <w:rPr>
          <w:color w:val="000000" w:themeColor="text1"/>
          <w:lang w:val="en"/>
        </w:rPr>
        <w:t xml:space="preserve">  </w:t>
      </w:r>
    </w:p>
    <w:p w14:paraId="5046A5F0" w14:textId="140CCF74" w:rsidR="10F0DF90" w:rsidRDefault="10F0DF90" w:rsidP="27171C97">
      <w:pPr>
        <w:spacing w:after="126" w:line="254" w:lineRule="auto"/>
        <w:ind w:left="730" w:right="77" w:hanging="10"/>
        <w:jc w:val="both"/>
        <w:rPr>
          <w:color w:val="000000" w:themeColor="text1"/>
        </w:rPr>
      </w:pPr>
      <w:r w:rsidRPr="27171C97">
        <w:rPr>
          <w:color w:val="000000" w:themeColor="text1"/>
          <w:lang w:val="en"/>
        </w:rPr>
        <w:t xml:space="preserve">Admission Requirements  </w:t>
      </w:r>
    </w:p>
    <w:p w14:paraId="3642C14D" w14:textId="57889EAF" w:rsidR="10F0DF90" w:rsidRDefault="10F0DF90" w:rsidP="27171C97">
      <w:pPr>
        <w:spacing w:after="0" w:line="359" w:lineRule="auto"/>
        <w:ind w:left="730"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017C4323" w14:textId="4C46C9C1" w:rsidR="10F0DF90" w:rsidRDefault="10F0DF90" w:rsidP="27171C97">
      <w:pPr>
        <w:spacing w:after="122" w:line="259" w:lineRule="auto"/>
        <w:ind w:left="1081" w:hanging="10"/>
        <w:rPr>
          <w:color w:val="000000" w:themeColor="text1"/>
        </w:rPr>
      </w:pPr>
      <w:r w:rsidRPr="27171C97">
        <w:rPr>
          <w:color w:val="000000" w:themeColor="text1"/>
          <w:lang w:val="en"/>
        </w:rPr>
        <w:t xml:space="preserve">  </w:t>
      </w:r>
    </w:p>
    <w:p w14:paraId="5FDFE896" w14:textId="0AC8BEC8" w:rsidR="10F0DF90" w:rsidRDefault="10F0DF90" w:rsidP="27171C97">
      <w:pPr>
        <w:spacing w:after="126" w:line="254" w:lineRule="auto"/>
        <w:ind w:left="720" w:right="77"/>
        <w:jc w:val="both"/>
        <w:rPr>
          <w:color w:val="000000" w:themeColor="text1"/>
        </w:rPr>
      </w:pPr>
      <w:r w:rsidRPr="27171C97">
        <w:rPr>
          <w:color w:val="000000" w:themeColor="text1"/>
          <w:lang w:val="en"/>
        </w:rPr>
        <w:t xml:space="preserve">Program Objectives  </w:t>
      </w:r>
    </w:p>
    <w:p w14:paraId="7476B339" w14:textId="03F9B182" w:rsidR="10F0DF90" w:rsidRDefault="10F0DF90"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63BAC65C" w14:textId="06257604" w:rsidR="10F0DF90" w:rsidRDefault="10F0DF90" w:rsidP="27171C97">
      <w:pPr>
        <w:pStyle w:val="ListParagraph"/>
        <w:numPr>
          <w:ilvl w:val="0"/>
          <w:numId w:val="1"/>
        </w:numPr>
        <w:spacing w:after="113" w:line="259" w:lineRule="auto"/>
        <w:ind w:left="1081" w:right="63" w:hanging="361"/>
        <w:jc w:val="both"/>
        <w:rPr>
          <w:color w:val="000000" w:themeColor="text1"/>
        </w:rPr>
      </w:pPr>
      <w:r w:rsidRPr="27171C97">
        <w:rPr>
          <w:color w:val="000000" w:themeColor="text1"/>
        </w:rPr>
        <w:t xml:space="preserve">Demonstrate Understanding of Banking and Finance role and responsibilities    </w:t>
      </w:r>
    </w:p>
    <w:p w14:paraId="32059667" w14:textId="45918790" w:rsidR="10F0DF90" w:rsidRDefault="10F0DF90" w:rsidP="27171C97">
      <w:pPr>
        <w:pStyle w:val="ListParagraph"/>
        <w:numPr>
          <w:ilvl w:val="0"/>
          <w:numId w:val="1"/>
        </w:numPr>
      </w:pPr>
      <w:r w:rsidRPr="27171C97">
        <w:t xml:space="preserve">Demonstrate knowledge of Banking and Finance principles    </w:t>
      </w:r>
    </w:p>
    <w:p w14:paraId="2F1B4A78" w14:textId="3FDE56DB" w:rsidR="10F0DF90" w:rsidRDefault="10F0DF90" w:rsidP="27171C97">
      <w:pPr>
        <w:pStyle w:val="ListParagraph"/>
        <w:numPr>
          <w:ilvl w:val="0"/>
          <w:numId w:val="1"/>
        </w:numPr>
      </w:pPr>
      <w:r w:rsidRPr="27171C97">
        <w:t xml:space="preserve">Demonstrate understanding of Banking Fundamentals    </w:t>
      </w:r>
    </w:p>
    <w:p w14:paraId="3DD481D5" w14:textId="5EC2E073" w:rsidR="10F0DF90" w:rsidRDefault="10F0DF90" w:rsidP="27171C97">
      <w:pPr>
        <w:pStyle w:val="ListParagraph"/>
        <w:numPr>
          <w:ilvl w:val="0"/>
          <w:numId w:val="1"/>
        </w:numPr>
      </w:pPr>
      <w:r w:rsidRPr="27171C97">
        <w:t xml:space="preserve">Demonstrate understanding of Interpersonal and Business Communications related to Banking and Finance    </w:t>
      </w:r>
    </w:p>
    <w:p w14:paraId="45E5B822" w14:textId="2904081A" w:rsidR="10F0DF90" w:rsidRDefault="10F0DF90" w:rsidP="27171C97">
      <w:pPr>
        <w:pStyle w:val="ListParagraph"/>
        <w:numPr>
          <w:ilvl w:val="0"/>
          <w:numId w:val="1"/>
        </w:numPr>
      </w:pPr>
      <w:r w:rsidRPr="27171C97">
        <w:t xml:space="preserve">Demonstrate application of administrative tools for Banking and Finance    </w:t>
      </w:r>
    </w:p>
    <w:p w14:paraId="6081C72B" w14:textId="0FD6E058" w:rsidR="10F0DF90" w:rsidRDefault="10F0DF90" w:rsidP="27171C97">
      <w:pPr>
        <w:spacing w:after="0" w:line="259" w:lineRule="auto"/>
        <w:ind w:left="1081" w:hanging="10"/>
        <w:rPr>
          <w:color w:val="000000" w:themeColor="text1"/>
        </w:rPr>
      </w:pPr>
      <w:r w:rsidRPr="27171C97">
        <w:rPr>
          <w:color w:val="000000" w:themeColor="text1"/>
          <w:lang w:val="en"/>
        </w:rPr>
        <w:t xml:space="preserve">  </w:t>
      </w:r>
    </w:p>
    <w:p w14:paraId="2A5E1774" w14:textId="70AF5424" w:rsidR="10F0DF90" w:rsidRDefault="10F0DF90" w:rsidP="27171C97">
      <w:pPr>
        <w:spacing w:after="5" w:line="254" w:lineRule="auto"/>
        <w:ind w:left="720" w:right="77"/>
        <w:jc w:val="both"/>
        <w:rPr>
          <w:color w:val="000000" w:themeColor="text1"/>
        </w:rPr>
      </w:pPr>
      <w:r w:rsidRPr="27171C97">
        <w:rPr>
          <w:color w:val="000000" w:themeColor="text1"/>
          <w:lang w:val="en"/>
        </w:rPr>
        <w:lastRenderedPageBreak/>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09B8FD04"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837C27" w14:textId="4B22D6CB" w:rsidR="27171C97" w:rsidRDefault="27171C97" w:rsidP="27171C97">
            <w:pPr>
              <w:spacing w:line="259" w:lineRule="auto"/>
              <w:ind w:hanging="10"/>
              <w:rPr>
                <w:color w:val="000000" w:themeColor="text1"/>
              </w:rPr>
            </w:pPr>
            <w:r w:rsidRPr="27171C97">
              <w:rPr>
                <w:color w:val="000000" w:themeColor="text1"/>
                <w:lang w:val="en"/>
              </w:rPr>
              <w:t xml:space="preserve">GEN 100 Microsoft Basics  </w:t>
            </w:r>
          </w:p>
        </w:tc>
      </w:tr>
      <w:tr w:rsidR="27171C97" w14:paraId="46D29D17"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81F173" w14:textId="63ED1158" w:rsidR="74F9C699" w:rsidRDefault="74F9C699" w:rsidP="27171C97">
            <w:pPr>
              <w:spacing w:line="259" w:lineRule="auto"/>
              <w:ind w:hanging="10"/>
              <w:rPr>
                <w:color w:val="000000" w:themeColor="text1"/>
              </w:rPr>
            </w:pPr>
            <w:r w:rsidRPr="27171C97">
              <w:rPr>
                <w:color w:val="000000" w:themeColor="text1"/>
                <w:lang w:val="en"/>
              </w:rPr>
              <w:t xml:space="preserve">BAFS 100 Banking Fundamentals   </w:t>
            </w:r>
          </w:p>
          <w:p w14:paraId="6EB62C19" w14:textId="5A545BBC" w:rsidR="74F9C699" w:rsidRDefault="74F9C699" w:rsidP="27171C97">
            <w:pPr>
              <w:spacing w:line="259" w:lineRule="auto"/>
              <w:ind w:hanging="10"/>
              <w:rPr>
                <w:color w:val="000000" w:themeColor="text1"/>
                <w:lang w:val="en"/>
              </w:rPr>
            </w:pPr>
            <w:r w:rsidRPr="27171C97">
              <w:rPr>
                <w:color w:val="000000" w:themeColor="text1"/>
                <w:lang w:val="en"/>
              </w:rPr>
              <w:t xml:space="preserve">SS103 Interpersonal and Business Communications  </w:t>
            </w:r>
          </w:p>
        </w:tc>
      </w:tr>
      <w:tr w:rsidR="27171C97" w14:paraId="47821322"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74791C" w14:textId="51BBDF29" w:rsidR="27171C97" w:rsidRDefault="27171C97" w:rsidP="27171C97">
            <w:pPr>
              <w:spacing w:line="259" w:lineRule="auto"/>
              <w:ind w:hanging="10"/>
              <w:rPr>
                <w:color w:val="000000" w:themeColor="text1"/>
              </w:rPr>
            </w:pPr>
            <w:r w:rsidRPr="27171C97">
              <w:rPr>
                <w:color w:val="000000" w:themeColor="text1"/>
                <w:lang w:val="en"/>
              </w:rPr>
              <w:t xml:space="preserve">ACC 102 Payroll and Office Procedure Foundations    </w:t>
            </w:r>
          </w:p>
        </w:tc>
      </w:tr>
      <w:tr w:rsidR="27171C97" w14:paraId="7B1D924D"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11A561" w14:textId="555CBA2B" w:rsidR="27171C97" w:rsidRDefault="27171C97" w:rsidP="27171C97">
            <w:pPr>
              <w:spacing w:line="259" w:lineRule="auto"/>
              <w:ind w:hanging="10"/>
              <w:rPr>
                <w:color w:val="000000" w:themeColor="text1"/>
                <w:lang w:val="en"/>
              </w:rPr>
            </w:pPr>
            <w:r w:rsidRPr="27171C97">
              <w:rPr>
                <w:color w:val="000000" w:themeColor="text1"/>
                <w:lang w:val="en"/>
              </w:rPr>
              <w:t xml:space="preserve">Total hours: </w:t>
            </w:r>
            <w:r w:rsidR="34C0B153" w:rsidRPr="27171C97">
              <w:rPr>
                <w:color w:val="000000" w:themeColor="text1"/>
                <w:lang w:val="en"/>
              </w:rPr>
              <w:t>90</w:t>
            </w:r>
          </w:p>
        </w:tc>
      </w:tr>
    </w:tbl>
    <w:p w14:paraId="12448809" w14:textId="258C4AFF" w:rsidR="27171C97" w:rsidRDefault="27171C97" w:rsidP="27171C97">
      <w:pPr>
        <w:pStyle w:val="CatalogueHeader2"/>
        <w:ind w:firstLine="720"/>
        <w:rPr>
          <w:color w:val="000000" w:themeColor="text1"/>
          <w:sz w:val="28"/>
          <w:szCs w:val="28"/>
        </w:rPr>
      </w:pPr>
    </w:p>
    <w:p w14:paraId="232215B2" w14:textId="765C77CA" w:rsidR="34C0B153" w:rsidRDefault="150EF86D" w:rsidP="4EAD1413">
      <w:pPr>
        <w:pStyle w:val="Style1"/>
        <w:rPr>
          <w:rFonts w:ascii="Calibri" w:eastAsia="Calibri" w:hAnsi="Calibri" w:cs="Calibri"/>
        </w:rPr>
      </w:pPr>
      <w:r w:rsidRPr="4EAD1413">
        <w:t xml:space="preserve">Human Resources Management Program   </w:t>
      </w:r>
    </w:p>
    <w:p w14:paraId="37250DD4" w14:textId="53CDCE9D" w:rsidR="34C0B153" w:rsidRDefault="34C0B153"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26ECF9FB" w14:textId="1842A357" w:rsidR="34C0B153" w:rsidRDefault="34C0B153" w:rsidP="27171C97">
      <w:pPr>
        <w:spacing w:after="126" w:line="254" w:lineRule="auto"/>
        <w:ind w:left="720" w:right="77"/>
        <w:jc w:val="both"/>
        <w:rPr>
          <w:color w:val="000000" w:themeColor="text1"/>
        </w:rPr>
      </w:pPr>
      <w:r w:rsidRPr="27171C97">
        <w:rPr>
          <w:color w:val="000000" w:themeColor="text1"/>
          <w:lang w:val="en"/>
        </w:rPr>
        <w:t xml:space="preserve">90 Hours  </w:t>
      </w:r>
    </w:p>
    <w:p w14:paraId="529EC98E" w14:textId="29E57C3B" w:rsidR="34C0B153" w:rsidRDefault="34C0B153"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528D87F9" w14:textId="6759F6BE" w:rsidR="2A803132" w:rsidRDefault="2A803132" w:rsidP="27171C97">
      <w:pPr>
        <w:spacing w:after="126" w:line="254" w:lineRule="auto"/>
        <w:ind w:left="720" w:right="77"/>
        <w:jc w:val="both"/>
        <w:rPr>
          <w:color w:val="000000" w:themeColor="text1"/>
        </w:rPr>
      </w:pPr>
      <w:r w:rsidRPr="27171C97">
        <w:rPr>
          <w:color w:val="000000" w:themeColor="text1"/>
        </w:rPr>
        <w:t>Asynchronous</w:t>
      </w:r>
      <w:r w:rsidR="34C0B153" w:rsidRPr="27171C97">
        <w:rPr>
          <w:color w:val="000000" w:themeColor="text1"/>
        </w:rPr>
        <w:t>: E</w:t>
      </w:r>
      <w:r w:rsidR="34C0B153" w:rsidRPr="27171C97">
        <w:rPr>
          <w:color w:val="000000" w:themeColor="text1"/>
          <w:lang w:val="en"/>
        </w:rPr>
        <w:t>Student LMS work</w:t>
      </w:r>
      <w:r w:rsidR="34C0B153" w:rsidRPr="27171C97">
        <w:rPr>
          <w:color w:val="000000" w:themeColor="text1"/>
        </w:rPr>
        <w:t xml:space="preserve">  </w:t>
      </w:r>
    </w:p>
    <w:p w14:paraId="266A681F" w14:textId="0745CC1F" w:rsidR="34C0B153" w:rsidRDefault="34C0B153" w:rsidP="27171C97">
      <w:pPr>
        <w:spacing w:after="126" w:line="254" w:lineRule="auto"/>
        <w:ind w:left="720" w:right="77"/>
        <w:jc w:val="both"/>
        <w:rPr>
          <w:color w:val="000000" w:themeColor="text1"/>
        </w:rPr>
      </w:pPr>
      <w:r w:rsidRPr="27171C97">
        <w:rPr>
          <w:color w:val="000000" w:themeColor="text1"/>
        </w:rPr>
        <w:t>SOC Code:11-3121.00</w:t>
      </w:r>
    </w:p>
    <w:p w14:paraId="6AA1018A" w14:textId="7EDA1114" w:rsidR="27171C97" w:rsidRDefault="27171C97" w:rsidP="27171C97">
      <w:pPr>
        <w:spacing w:after="126" w:line="254" w:lineRule="auto"/>
        <w:ind w:left="720" w:right="77"/>
        <w:jc w:val="both"/>
        <w:rPr>
          <w:color w:val="000000" w:themeColor="text1"/>
        </w:rPr>
      </w:pPr>
    </w:p>
    <w:p w14:paraId="6D465970" w14:textId="5A110EB4" w:rsidR="34C0B153" w:rsidRDefault="34C0B153" w:rsidP="27171C97">
      <w:pPr>
        <w:spacing w:after="126" w:line="254" w:lineRule="auto"/>
        <w:ind w:left="720" w:right="77"/>
        <w:jc w:val="both"/>
        <w:rPr>
          <w:color w:val="000000" w:themeColor="text1"/>
        </w:rPr>
      </w:pPr>
      <w:r w:rsidRPr="27171C97">
        <w:rPr>
          <w:color w:val="000000" w:themeColor="text1"/>
          <w:lang w:val="en"/>
        </w:rPr>
        <w:t xml:space="preserve">Program Description  </w:t>
      </w:r>
    </w:p>
    <w:p w14:paraId="60154B4C" w14:textId="42715ADF" w:rsidR="34C0B153" w:rsidRDefault="34C0B153" w:rsidP="27171C97">
      <w:pPr>
        <w:spacing w:after="0" w:line="359" w:lineRule="auto"/>
        <w:ind w:left="730" w:right="77" w:hanging="10"/>
        <w:rPr>
          <w:color w:val="000000" w:themeColor="text1"/>
        </w:rPr>
      </w:pPr>
      <w:r w:rsidRPr="27171C97">
        <w:rPr>
          <w:color w:val="000000" w:themeColor="text1"/>
        </w:rPr>
        <w:t xml:space="preserve">The Human Resources Management Program is designed to provide students with training in Human Resources Management including an Introduction to Human Resource and Financial Management, an overview of Human Resources Administrative, Legal and Business Systems. Students will develop Interpersonal and Business Communications skills related to HR Management in the course.   </w:t>
      </w:r>
    </w:p>
    <w:p w14:paraId="48410CCB" w14:textId="64F87172" w:rsidR="34C0B153" w:rsidRDefault="34C0B153" w:rsidP="27171C97">
      <w:pPr>
        <w:spacing w:after="121" w:line="259" w:lineRule="auto"/>
        <w:ind w:left="1081" w:hanging="10"/>
        <w:rPr>
          <w:color w:val="000000" w:themeColor="text1"/>
        </w:rPr>
      </w:pPr>
      <w:r w:rsidRPr="27171C97">
        <w:rPr>
          <w:color w:val="000000" w:themeColor="text1"/>
          <w:lang w:val="en"/>
        </w:rPr>
        <w:t xml:space="preserve">  </w:t>
      </w:r>
    </w:p>
    <w:p w14:paraId="112EE13F" w14:textId="140CCF74" w:rsidR="34C0B153" w:rsidRDefault="34C0B153" w:rsidP="27171C97">
      <w:pPr>
        <w:spacing w:after="126" w:line="254" w:lineRule="auto"/>
        <w:ind w:left="730" w:right="77" w:hanging="10"/>
        <w:jc w:val="both"/>
        <w:rPr>
          <w:color w:val="000000" w:themeColor="text1"/>
        </w:rPr>
      </w:pPr>
      <w:r w:rsidRPr="27171C97">
        <w:rPr>
          <w:color w:val="000000" w:themeColor="text1"/>
          <w:lang w:val="en"/>
        </w:rPr>
        <w:t xml:space="preserve">Admission Requirements  </w:t>
      </w:r>
    </w:p>
    <w:p w14:paraId="1EC1E3D4" w14:textId="57889EAF" w:rsidR="34C0B153" w:rsidRDefault="34C0B153" w:rsidP="27171C97">
      <w:pPr>
        <w:spacing w:after="0" w:line="359" w:lineRule="auto"/>
        <w:ind w:left="730"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04428097" w14:textId="4C46C9C1" w:rsidR="34C0B153" w:rsidRDefault="34C0B153" w:rsidP="27171C97">
      <w:pPr>
        <w:spacing w:after="122" w:line="259" w:lineRule="auto"/>
        <w:ind w:left="1081" w:hanging="10"/>
        <w:rPr>
          <w:color w:val="000000" w:themeColor="text1"/>
        </w:rPr>
      </w:pPr>
      <w:r w:rsidRPr="27171C97">
        <w:rPr>
          <w:color w:val="000000" w:themeColor="text1"/>
          <w:lang w:val="en"/>
        </w:rPr>
        <w:t xml:space="preserve">  </w:t>
      </w:r>
    </w:p>
    <w:p w14:paraId="661BAADB" w14:textId="0AC8BEC8" w:rsidR="34C0B153" w:rsidRDefault="34C0B153" w:rsidP="27171C97">
      <w:pPr>
        <w:spacing w:after="126" w:line="254" w:lineRule="auto"/>
        <w:ind w:left="720" w:right="77"/>
        <w:jc w:val="both"/>
        <w:rPr>
          <w:color w:val="000000" w:themeColor="text1"/>
        </w:rPr>
      </w:pPr>
      <w:r w:rsidRPr="27171C97">
        <w:rPr>
          <w:color w:val="000000" w:themeColor="text1"/>
          <w:lang w:val="en"/>
        </w:rPr>
        <w:t xml:space="preserve">Program Objectives  </w:t>
      </w:r>
    </w:p>
    <w:p w14:paraId="253D8251" w14:textId="03F9B182" w:rsidR="34C0B153" w:rsidRDefault="34C0B153"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77286666" w14:textId="61C0CE0C" w:rsidR="1EB67F7A" w:rsidRDefault="1EB67F7A" w:rsidP="27171C97">
      <w:pPr>
        <w:pStyle w:val="ListParagraph"/>
        <w:numPr>
          <w:ilvl w:val="0"/>
          <w:numId w:val="1"/>
        </w:numPr>
      </w:pPr>
      <w:r w:rsidRPr="27171C97">
        <w:lastRenderedPageBreak/>
        <w:t xml:space="preserve">Demonstrate understanding of Human Resources Management role and responsibilities   </w:t>
      </w:r>
    </w:p>
    <w:p w14:paraId="0BDEAE6F" w14:textId="4618346C" w:rsidR="1EB67F7A" w:rsidRDefault="1EB67F7A" w:rsidP="27171C97">
      <w:pPr>
        <w:pStyle w:val="ListParagraph"/>
        <w:numPr>
          <w:ilvl w:val="0"/>
          <w:numId w:val="1"/>
        </w:numPr>
      </w:pPr>
      <w:r w:rsidRPr="27171C97">
        <w:t xml:space="preserve">Demonstrate knowledge of Human Resources and Financial Management    </w:t>
      </w:r>
    </w:p>
    <w:p w14:paraId="0C996006" w14:textId="261E7579" w:rsidR="1EB67F7A" w:rsidRDefault="1EB67F7A" w:rsidP="27171C97">
      <w:pPr>
        <w:pStyle w:val="ListParagraph"/>
        <w:numPr>
          <w:ilvl w:val="0"/>
          <w:numId w:val="1"/>
        </w:numPr>
      </w:pPr>
      <w:r w:rsidRPr="27171C97">
        <w:t xml:space="preserve">Demonstrate understanding of Human Resources Administrative, Legal and Business Principles    </w:t>
      </w:r>
    </w:p>
    <w:p w14:paraId="5F524AD7" w14:textId="0B0D7517" w:rsidR="1EB67F7A" w:rsidRDefault="1EB67F7A" w:rsidP="27171C97">
      <w:pPr>
        <w:pStyle w:val="ListParagraph"/>
        <w:numPr>
          <w:ilvl w:val="0"/>
          <w:numId w:val="1"/>
        </w:numPr>
      </w:pPr>
      <w:r w:rsidRPr="27171C97">
        <w:t xml:space="preserve">Demonstrate understanding of Interpersonal and Business Communications related to Resources Management    </w:t>
      </w:r>
      <w:r w:rsidR="34C0B153" w:rsidRPr="27171C97">
        <w:t xml:space="preserve">   </w:t>
      </w:r>
    </w:p>
    <w:p w14:paraId="0514AD1C" w14:textId="0FD6E058" w:rsidR="34C0B153" w:rsidRDefault="34C0B153" w:rsidP="27171C97">
      <w:pPr>
        <w:spacing w:after="0" w:line="259" w:lineRule="auto"/>
        <w:ind w:left="1081" w:hanging="10"/>
        <w:rPr>
          <w:color w:val="000000" w:themeColor="text1"/>
        </w:rPr>
      </w:pPr>
      <w:r w:rsidRPr="27171C97">
        <w:rPr>
          <w:color w:val="000000" w:themeColor="text1"/>
          <w:lang w:val="en"/>
        </w:rPr>
        <w:t xml:space="preserve">  </w:t>
      </w:r>
    </w:p>
    <w:p w14:paraId="02535090" w14:textId="70AF5424" w:rsidR="34C0B153" w:rsidRDefault="34C0B153" w:rsidP="27171C97">
      <w:pPr>
        <w:spacing w:after="5" w:line="254" w:lineRule="auto"/>
        <w:ind w:left="720" w:right="77"/>
        <w:jc w:val="both"/>
        <w:rPr>
          <w:color w:val="000000" w:themeColor="text1"/>
        </w:rPr>
      </w:pPr>
      <w:r w:rsidRPr="27171C97">
        <w:rPr>
          <w:color w:val="000000" w:themeColor="text1"/>
          <w:lang w:val="en"/>
        </w:rPr>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7A7ED03C"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1BE47C" w14:textId="696199A0" w:rsidR="27171C97" w:rsidRDefault="27171C97" w:rsidP="27171C97">
            <w:pPr>
              <w:spacing w:line="259" w:lineRule="auto"/>
              <w:ind w:hanging="10"/>
              <w:rPr>
                <w:color w:val="000000" w:themeColor="text1"/>
              </w:rPr>
            </w:pPr>
            <w:r w:rsidRPr="27171C97">
              <w:rPr>
                <w:color w:val="000000" w:themeColor="text1"/>
                <w:lang w:val="en"/>
              </w:rPr>
              <w:t xml:space="preserve">HRM 102 Introduction to Human Resource and Financial Management  </w:t>
            </w:r>
          </w:p>
        </w:tc>
      </w:tr>
      <w:tr w:rsidR="27171C97" w14:paraId="5FD0D704"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182F96" w14:textId="0C1DDE6A" w:rsidR="27171C97" w:rsidRDefault="27171C97" w:rsidP="27171C97">
            <w:pPr>
              <w:spacing w:line="259" w:lineRule="auto"/>
              <w:ind w:hanging="10"/>
              <w:rPr>
                <w:color w:val="000000" w:themeColor="text1"/>
              </w:rPr>
            </w:pPr>
            <w:r w:rsidRPr="27171C97">
              <w:rPr>
                <w:color w:val="000000" w:themeColor="text1"/>
                <w:lang w:val="en"/>
              </w:rPr>
              <w:t xml:space="preserve">HRM 103 Human Resources Administrative, Legal and Business Systems  </w:t>
            </w:r>
          </w:p>
        </w:tc>
      </w:tr>
      <w:tr w:rsidR="27171C97" w14:paraId="6F50D324"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F9B6A8" w14:textId="3AD30FA4" w:rsidR="27171C97" w:rsidRDefault="27171C97" w:rsidP="27171C97">
            <w:pPr>
              <w:spacing w:line="259" w:lineRule="auto"/>
              <w:ind w:hanging="10"/>
              <w:rPr>
                <w:color w:val="000000" w:themeColor="text1"/>
              </w:rPr>
            </w:pPr>
            <w:r w:rsidRPr="27171C97">
              <w:rPr>
                <w:color w:val="000000" w:themeColor="text1"/>
                <w:lang w:val="en"/>
              </w:rPr>
              <w:t xml:space="preserve">SS103 Interpersonal and Business Communications  </w:t>
            </w:r>
          </w:p>
        </w:tc>
      </w:tr>
      <w:tr w:rsidR="27171C97" w14:paraId="42F880C5"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26BCD0" w14:textId="555CBA2B" w:rsidR="27171C97" w:rsidRDefault="27171C97" w:rsidP="27171C97">
            <w:pPr>
              <w:spacing w:line="259" w:lineRule="auto"/>
              <w:ind w:hanging="10"/>
              <w:rPr>
                <w:color w:val="000000" w:themeColor="text1"/>
                <w:lang w:val="en"/>
              </w:rPr>
            </w:pPr>
            <w:r w:rsidRPr="27171C97">
              <w:rPr>
                <w:color w:val="000000" w:themeColor="text1"/>
                <w:lang w:val="en"/>
              </w:rPr>
              <w:t>Total hours: 90</w:t>
            </w:r>
          </w:p>
        </w:tc>
      </w:tr>
    </w:tbl>
    <w:p w14:paraId="35844D1F" w14:textId="5DB6A35D" w:rsidR="27171C97" w:rsidRDefault="27171C97" w:rsidP="27171C97">
      <w:pPr>
        <w:pStyle w:val="CatalogueHeader2"/>
        <w:rPr>
          <w:sz w:val="36"/>
          <w:szCs w:val="36"/>
        </w:rPr>
      </w:pPr>
    </w:p>
    <w:p w14:paraId="74A44F24" w14:textId="659C2D8A" w:rsidR="6884D691" w:rsidRDefault="2DC5483E" w:rsidP="4EAD1413">
      <w:pPr>
        <w:pStyle w:val="Style1"/>
        <w:rPr>
          <w:rFonts w:ascii="Calibri" w:eastAsia="Calibri" w:hAnsi="Calibri" w:cs="Calibri"/>
        </w:rPr>
      </w:pPr>
      <w:r w:rsidRPr="4EAD1413">
        <w:t xml:space="preserve">Logistic and Supply Chain Management Program   </w:t>
      </w:r>
    </w:p>
    <w:p w14:paraId="6A164D76" w14:textId="53CDCE9D" w:rsidR="6884D691" w:rsidRDefault="6884D691" w:rsidP="27171C97">
      <w:pPr>
        <w:spacing w:after="126" w:line="254" w:lineRule="auto"/>
        <w:ind w:left="720" w:right="77"/>
        <w:jc w:val="both"/>
        <w:rPr>
          <w:color w:val="000000" w:themeColor="text1"/>
          <w:sz w:val="22"/>
          <w:szCs w:val="22"/>
        </w:rPr>
      </w:pPr>
      <w:r w:rsidRPr="27171C97">
        <w:rPr>
          <w:color w:val="000000" w:themeColor="text1"/>
          <w:lang w:val="en"/>
        </w:rPr>
        <w:t xml:space="preserve">Non-Degree Non-Credit Certificate Level Courses (Below college level) </w:t>
      </w:r>
      <w:r w:rsidRPr="27171C97">
        <w:rPr>
          <w:color w:val="000000" w:themeColor="text1"/>
          <w:sz w:val="22"/>
          <w:szCs w:val="22"/>
          <w:lang w:val="en"/>
        </w:rPr>
        <w:t xml:space="preserve"> </w:t>
      </w:r>
    </w:p>
    <w:p w14:paraId="64F1DC20" w14:textId="62B3E6F3" w:rsidR="77E67C00" w:rsidRDefault="77E67C00" w:rsidP="27171C97">
      <w:pPr>
        <w:spacing w:after="126" w:line="254" w:lineRule="auto"/>
        <w:ind w:left="720" w:right="77"/>
        <w:jc w:val="both"/>
        <w:rPr>
          <w:color w:val="000000" w:themeColor="text1"/>
          <w:sz w:val="22"/>
          <w:szCs w:val="22"/>
        </w:rPr>
      </w:pPr>
      <w:r w:rsidRPr="27171C97">
        <w:rPr>
          <w:color w:val="000000" w:themeColor="text1"/>
          <w:lang w:val="en"/>
        </w:rPr>
        <w:t>105</w:t>
      </w:r>
      <w:r w:rsidR="6884D691" w:rsidRPr="27171C97">
        <w:rPr>
          <w:color w:val="000000" w:themeColor="text1"/>
          <w:lang w:val="en"/>
        </w:rPr>
        <w:t xml:space="preserve"> Hours </w:t>
      </w:r>
      <w:r w:rsidR="6884D691" w:rsidRPr="27171C97">
        <w:rPr>
          <w:color w:val="000000" w:themeColor="text1"/>
          <w:sz w:val="22"/>
          <w:szCs w:val="22"/>
          <w:lang w:val="en"/>
        </w:rPr>
        <w:t xml:space="preserve"> </w:t>
      </w:r>
    </w:p>
    <w:p w14:paraId="0F0C1D03" w14:textId="29E57C3B" w:rsidR="6884D691" w:rsidRDefault="6884D691" w:rsidP="27171C97">
      <w:pPr>
        <w:spacing w:after="126" w:line="254" w:lineRule="auto"/>
        <w:ind w:left="720" w:right="77"/>
        <w:jc w:val="both"/>
        <w:rPr>
          <w:color w:val="000000" w:themeColor="text1"/>
          <w:sz w:val="22"/>
          <w:szCs w:val="22"/>
        </w:rPr>
      </w:pPr>
      <w:r w:rsidRPr="27171C97">
        <w:rPr>
          <w:color w:val="000000" w:themeColor="text1"/>
          <w:lang w:val="en"/>
        </w:rPr>
        <w:t xml:space="preserve">Synchronous: Zoom sessions </w:t>
      </w:r>
      <w:r w:rsidRPr="27171C97">
        <w:rPr>
          <w:color w:val="000000" w:themeColor="text1"/>
          <w:sz w:val="22"/>
          <w:szCs w:val="22"/>
          <w:lang w:val="en"/>
        </w:rPr>
        <w:t xml:space="preserve"> </w:t>
      </w:r>
    </w:p>
    <w:p w14:paraId="5B302CFD" w14:textId="317337D4" w:rsidR="6884D691" w:rsidRDefault="6884D691" w:rsidP="27171C97">
      <w:pPr>
        <w:spacing w:after="126" w:line="254" w:lineRule="auto"/>
        <w:ind w:left="720" w:right="77"/>
        <w:jc w:val="both"/>
        <w:rPr>
          <w:color w:val="000000" w:themeColor="text1"/>
          <w:sz w:val="22"/>
          <w:szCs w:val="22"/>
        </w:rPr>
      </w:pPr>
      <w:r w:rsidRPr="27171C97">
        <w:rPr>
          <w:color w:val="000000" w:themeColor="text1"/>
        </w:rPr>
        <w:t>Asynchronous: E</w:t>
      </w:r>
      <w:r w:rsidRPr="27171C97">
        <w:rPr>
          <w:color w:val="000000" w:themeColor="text1"/>
          <w:lang w:val="en"/>
        </w:rPr>
        <w:t>Student LMS work</w:t>
      </w:r>
      <w:r w:rsidRPr="27171C97">
        <w:rPr>
          <w:color w:val="000000" w:themeColor="text1"/>
        </w:rPr>
        <w:t xml:space="preserve"> </w:t>
      </w:r>
      <w:r w:rsidRPr="27171C97">
        <w:rPr>
          <w:color w:val="000000" w:themeColor="text1"/>
          <w:sz w:val="22"/>
          <w:szCs w:val="22"/>
        </w:rPr>
        <w:t xml:space="preserve"> </w:t>
      </w:r>
    </w:p>
    <w:p w14:paraId="3FFF5AEB" w14:textId="3925AD79" w:rsidR="0C19C79F" w:rsidRDefault="0C19C79F" w:rsidP="27171C97">
      <w:pPr>
        <w:spacing w:after="126" w:line="254" w:lineRule="auto"/>
        <w:ind w:left="720" w:right="77"/>
        <w:jc w:val="both"/>
        <w:rPr>
          <w:color w:val="000000" w:themeColor="text1"/>
        </w:rPr>
      </w:pPr>
      <w:r w:rsidRPr="27171C97">
        <w:rPr>
          <w:color w:val="000000" w:themeColor="text1"/>
        </w:rPr>
        <w:t xml:space="preserve">SOC Code:11-3071    </w:t>
      </w:r>
    </w:p>
    <w:p w14:paraId="35BFA4EB" w14:textId="7EDA1114" w:rsidR="27171C97" w:rsidRDefault="27171C97" w:rsidP="27171C97">
      <w:pPr>
        <w:spacing w:after="126" w:line="254" w:lineRule="auto"/>
        <w:ind w:left="720" w:right="77"/>
        <w:jc w:val="both"/>
        <w:rPr>
          <w:color w:val="000000" w:themeColor="text1"/>
        </w:rPr>
      </w:pPr>
    </w:p>
    <w:p w14:paraId="6B50549B" w14:textId="5A110EB4" w:rsidR="6884D691" w:rsidRDefault="6884D691" w:rsidP="27171C97">
      <w:pPr>
        <w:spacing w:after="126" w:line="254" w:lineRule="auto"/>
        <w:ind w:left="720" w:right="77"/>
        <w:rPr>
          <w:color w:val="000000" w:themeColor="text1"/>
          <w:sz w:val="22"/>
          <w:szCs w:val="22"/>
        </w:rPr>
      </w:pPr>
      <w:r w:rsidRPr="27171C97">
        <w:rPr>
          <w:color w:val="000000" w:themeColor="text1"/>
          <w:lang w:val="en"/>
        </w:rPr>
        <w:t xml:space="preserve">Program Description </w:t>
      </w:r>
      <w:r w:rsidRPr="27171C97">
        <w:rPr>
          <w:color w:val="000000" w:themeColor="text1"/>
          <w:sz w:val="22"/>
          <w:szCs w:val="22"/>
          <w:lang w:val="en"/>
        </w:rPr>
        <w:t xml:space="preserve"> </w:t>
      </w:r>
    </w:p>
    <w:p w14:paraId="4D0E1912" w14:textId="40F44D20" w:rsidR="4C7D763D" w:rsidRDefault="4C7D763D" w:rsidP="27171C97">
      <w:pPr>
        <w:spacing w:after="0" w:line="359" w:lineRule="auto"/>
        <w:ind w:left="730" w:right="77" w:hanging="10"/>
        <w:rPr>
          <w:color w:val="000000" w:themeColor="text1"/>
        </w:rPr>
      </w:pPr>
      <w:r w:rsidRPr="27171C97">
        <w:rPr>
          <w:color w:val="000000" w:themeColor="text1"/>
        </w:rPr>
        <w:t>The Logistic and Supply Chain Management Program is designed to provide students with training in Logistic and Supply Chain Management including Microsoft Basics, an overview of Fundamentals of Law, Negotiations, Logistics and Operations. Additionally, students will develop an understanding of Security, Compliance, Customs and Freight Procedures.</w:t>
      </w:r>
      <w:r w:rsidR="6884D691" w:rsidRPr="27171C97">
        <w:rPr>
          <w:color w:val="000000" w:themeColor="text1"/>
        </w:rPr>
        <w:t xml:space="preserve"> </w:t>
      </w:r>
    </w:p>
    <w:p w14:paraId="1AED0FEA" w14:textId="64F87172" w:rsidR="6884D691" w:rsidRDefault="6884D691" w:rsidP="27171C97">
      <w:pPr>
        <w:spacing w:after="121" w:line="259" w:lineRule="auto"/>
        <w:ind w:left="1081" w:hanging="10"/>
        <w:rPr>
          <w:color w:val="000000" w:themeColor="text1"/>
          <w:sz w:val="22"/>
          <w:szCs w:val="22"/>
        </w:rPr>
      </w:pPr>
      <w:r w:rsidRPr="27171C97">
        <w:rPr>
          <w:color w:val="000000" w:themeColor="text1"/>
          <w:lang w:val="en"/>
        </w:rPr>
        <w:t xml:space="preserve"> </w:t>
      </w:r>
      <w:r w:rsidRPr="27171C97">
        <w:rPr>
          <w:color w:val="000000" w:themeColor="text1"/>
          <w:sz w:val="22"/>
          <w:szCs w:val="22"/>
          <w:lang w:val="en"/>
        </w:rPr>
        <w:t xml:space="preserve"> </w:t>
      </w:r>
    </w:p>
    <w:p w14:paraId="25CA6559" w14:textId="140CCF74" w:rsidR="6884D691" w:rsidRDefault="6884D691" w:rsidP="27171C97">
      <w:pPr>
        <w:spacing w:after="126" w:line="254" w:lineRule="auto"/>
        <w:ind w:left="730" w:right="77" w:hanging="10"/>
        <w:jc w:val="both"/>
        <w:rPr>
          <w:color w:val="000000" w:themeColor="text1"/>
          <w:sz w:val="22"/>
          <w:szCs w:val="22"/>
        </w:rPr>
      </w:pPr>
      <w:r w:rsidRPr="27171C97">
        <w:rPr>
          <w:color w:val="000000" w:themeColor="text1"/>
          <w:lang w:val="en"/>
        </w:rPr>
        <w:t xml:space="preserve">Admission Requirements </w:t>
      </w:r>
      <w:r w:rsidRPr="27171C97">
        <w:rPr>
          <w:color w:val="000000" w:themeColor="text1"/>
          <w:sz w:val="22"/>
          <w:szCs w:val="22"/>
          <w:lang w:val="en"/>
        </w:rPr>
        <w:t xml:space="preserve"> </w:t>
      </w:r>
    </w:p>
    <w:p w14:paraId="6B91BE06" w14:textId="57889EAF" w:rsidR="6884D691" w:rsidRDefault="6884D691" w:rsidP="27171C97">
      <w:pPr>
        <w:spacing w:after="0" w:line="359" w:lineRule="auto"/>
        <w:ind w:left="730" w:right="77" w:hanging="10"/>
        <w:rPr>
          <w:color w:val="000000" w:themeColor="text1"/>
          <w:sz w:val="22"/>
          <w:szCs w:val="22"/>
        </w:rPr>
      </w:pPr>
      <w:r w:rsidRPr="27171C97">
        <w:rPr>
          <w:color w:val="000000" w:themeColor="text1"/>
        </w:rPr>
        <w:lastRenderedPageBreak/>
        <w:t xml:space="preserve">Applicants must possess a High School Diploma or GED certificate equivalency or successfully complete an independently administered Wonderlic Basic Skills Test (WBST) with minimum passing score of 200 on Verbal and 210 on Qualitative. </w:t>
      </w:r>
      <w:r w:rsidRPr="27171C97">
        <w:rPr>
          <w:color w:val="000000" w:themeColor="text1"/>
          <w:sz w:val="22"/>
          <w:szCs w:val="22"/>
        </w:rPr>
        <w:t xml:space="preserve"> </w:t>
      </w:r>
    </w:p>
    <w:p w14:paraId="773F7A52" w14:textId="4C46C9C1" w:rsidR="6884D691" w:rsidRDefault="6884D691" w:rsidP="27171C97">
      <w:pPr>
        <w:spacing w:after="122" w:line="259" w:lineRule="auto"/>
        <w:ind w:left="1081" w:hanging="10"/>
        <w:rPr>
          <w:color w:val="000000" w:themeColor="text1"/>
          <w:sz w:val="22"/>
          <w:szCs w:val="22"/>
        </w:rPr>
      </w:pPr>
      <w:r w:rsidRPr="27171C97">
        <w:rPr>
          <w:color w:val="000000" w:themeColor="text1"/>
          <w:lang w:val="en"/>
        </w:rPr>
        <w:t xml:space="preserve"> </w:t>
      </w:r>
      <w:r w:rsidRPr="27171C97">
        <w:rPr>
          <w:color w:val="000000" w:themeColor="text1"/>
          <w:sz w:val="22"/>
          <w:szCs w:val="22"/>
          <w:lang w:val="en"/>
        </w:rPr>
        <w:t xml:space="preserve"> </w:t>
      </w:r>
    </w:p>
    <w:p w14:paraId="18B1CA88" w14:textId="0AC8BEC8" w:rsidR="6884D691" w:rsidRDefault="6884D691" w:rsidP="27171C97">
      <w:pPr>
        <w:spacing w:after="126" w:line="254" w:lineRule="auto"/>
        <w:ind w:left="720" w:right="77"/>
        <w:jc w:val="both"/>
        <w:rPr>
          <w:color w:val="000000" w:themeColor="text1"/>
          <w:sz w:val="22"/>
          <w:szCs w:val="22"/>
        </w:rPr>
      </w:pPr>
      <w:r w:rsidRPr="27171C97">
        <w:rPr>
          <w:color w:val="000000" w:themeColor="text1"/>
          <w:lang w:val="en"/>
        </w:rPr>
        <w:t xml:space="preserve">Program Objectives </w:t>
      </w:r>
      <w:r w:rsidRPr="27171C97">
        <w:rPr>
          <w:color w:val="000000" w:themeColor="text1"/>
          <w:sz w:val="22"/>
          <w:szCs w:val="22"/>
          <w:lang w:val="en"/>
        </w:rPr>
        <w:t xml:space="preserve"> </w:t>
      </w:r>
    </w:p>
    <w:p w14:paraId="2EE220CF" w14:textId="03F9B182" w:rsidR="6884D691" w:rsidRDefault="6884D691" w:rsidP="27171C97">
      <w:pPr>
        <w:spacing w:after="126" w:line="254" w:lineRule="auto"/>
        <w:ind w:left="720" w:right="77"/>
        <w:jc w:val="both"/>
        <w:rPr>
          <w:color w:val="000000" w:themeColor="text1"/>
          <w:sz w:val="22"/>
          <w:szCs w:val="22"/>
        </w:rPr>
      </w:pPr>
      <w:r w:rsidRPr="27171C97">
        <w:rPr>
          <w:color w:val="000000" w:themeColor="text1"/>
          <w:lang w:val="en"/>
        </w:rPr>
        <w:t xml:space="preserve">Graduate shall be able to: </w:t>
      </w:r>
      <w:r w:rsidRPr="27171C97">
        <w:rPr>
          <w:color w:val="000000" w:themeColor="text1"/>
          <w:sz w:val="22"/>
          <w:szCs w:val="22"/>
          <w:lang w:val="en"/>
        </w:rPr>
        <w:t xml:space="preserve"> </w:t>
      </w:r>
    </w:p>
    <w:p w14:paraId="46765F59" w14:textId="7B824E40" w:rsidR="6E68BA10" w:rsidRDefault="6E68BA10" w:rsidP="27171C97">
      <w:pPr>
        <w:pStyle w:val="ListParagraph"/>
        <w:numPr>
          <w:ilvl w:val="0"/>
          <w:numId w:val="1"/>
        </w:numPr>
      </w:pPr>
      <w:r w:rsidRPr="27171C97">
        <w:t xml:space="preserve">Demonstrate Understanding of Logistic and Supply Chain Management role and responsibilities    </w:t>
      </w:r>
    </w:p>
    <w:p w14:paraId="7C2F5BEF" w14:textId="5BFD9A6C" w:rsidR="6E68BA10" w:rsidRDefault="6E68BA10" w:rsidP="27171C97">
      <w:pPr>
        <w:pStyle w:val="ListParagraph"/>
        <w:numPr>
          <w:ilvl w:val="0"/>
          <w:numId w:val="1"/>
        </w:numPr>
      </w:pPr>
      <w:r>
        <w:t xml:space="preserve">Demonstrate knowledge of Microsoft Basics for Administrative uses    </w:t>
      </w:r>
    </w:p>
    <w:p w14:paraId="1CDE0845" w14:textId="401C1490" w:rsidR="6E68BA10" w:rsidRDefault="6E68BA10" w:rsidP="27171C97">
      <w:pPr>
        <w:pStyle w:val="ListParagraph"/>
        <w:numPr>
          <w:ilvl w:val="0"/>
          <w:numId w:val="1"/>
        </w:numPr>
      </w:pPr>
      <w:r>
        <w:t xml:space="preserve">Demonstrate understanding of basic Fundamentals of Law, Negotiations, Logistics and Operations    </w:t>
      </w:r>
    </w:p>
    <w:p w14:paraId="27D6427E" w14:textId="49E9D22C" w:rsidR="6E68BA10" w:rsidRDefault="6E68BA10" w:rsidP="27171C97">
      <w:pPr>
        <w:pStyle w:val="ListParagraph"/>
        <w:numPr>
          <w:ilvl w:val="0"/>
          <w:numId w:val="1"/>
        </w:numPr>
      </w:pPr>
      <w:r>
        <w:t xml:space="preserve">Demonstrate understanding of Security, Compliance, Customs and Freight Procedures   </w:t>
      </w:r>
    </w:p>
    <w:p w14:paraId="2B23003A" w14:textId="0FD6E058" w:rsidR="6884D691" w:rsidRDefault="6884D691" w:rsidP="27171C97">
      <w:pPr>
        <w:spacing w:after="0" w:line="259" w:lineRule="auto"/>
        <w:ind w:left="1081" w:hanging="10"/>
        <w:rPr>
          <w:color w:val="000000" w:themeColor="text1"/>
          <w:sz w:val="22"/>
          <w:szCs w:val="22"/>
        </w:rPr>
      </w:pPr>
      <w:r w:rsidRPr="27171C97">
        <w:rPr>
          <w:color w:val="000000" w:themeColor="text1"/>
          <w:lang w:val="en"/>
        </w:rPr>
        <w:t xml:space="preserve"> </w:t>
      </w:r>
      <w:r w:rsidRPr="27171C97">
        <w:rPr>
          <w:color w:val="000000" w:themeColor="text1"/>
          <w:sz w:val="22"/>
          <w:szCs w:val="22"/>
          <w:lang w:val="en"/>
        </w:rPr>
        <w:t xml:space="preserve"> </w:t>
      </w:r>
    </w:p>
    <w:p w14:paraId="02C293D1" w14:textId="70AF5424" w:rsidR="6884D691" w:rsidRDefault="6884D691" w:rsidP="27171C97">
      <w:pPr>
        <w:spacing w:after="5" w:line="254" w:lineRule="auto"/>
        <w:ind w:left="720" w:right="77"/>
        <w:jc w:val="both"/>
        <w:rPr>
          <w:color w:val="000000" w:themeColor="text1"/>
          <w:sz w:val="22"/>
          <w:szCs w:val="22"/>
        </w:rPr>
      </w:pPr>
      <w:r w:rsidRPr="27171C97">
        <w:rPr>
          <w:color w:val="000000" w:themeColor="text1"/>
          <w:lang w:val="en"/>
        </w:rPr>
        <w:t xml:space="preserve">Program Outline </w:t>
      </w:r>
      <w:r w:rsidRPr="27171C97">
        <w:rPr>
          <w:color w:val="000000" w:themeColor="text1"/>
          <w:sz w:val="22"/>
          <w:szCs w:val="22"/>
          <w:lang w:val="en"/>
        </w:rPr>
        <w:t xml:space="preserv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1112FAE2"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B99B34" w14:textId="128CD986" w:rsidR="27171C97" w:rsidRDefault="27171C97" w:rsidP="27171C97">
            <w:pPr>
              <w:spacing w:line="259" w:lineRule="auto"/>
              <w:ind w:hanging="10"/>
              <w:rPr>
                <w:rFonts w:ascii="Calibri" w:eastAsia="Calibri" w:hAnsi="Calibri" w:cs="Calibri"/>
                <w:color w:val="000000" w:themeColor="text1"/>
                <w:sz w:val="22"/>
                <w:szCs w:val="22"/>
              </w:rPr>
            </w:pPr>
            <w:r w:rsidRPr="27171C97">
              <w:rPr>
                <w:rFonts w:ascii="Calibri" w:eastAsia="Calibri" w:hAnsi="Calibri" w:cs="Calibri"/>
                <w:color w:val="000000" w:themeColor="text1"/>
                <w:lang w:val="en"/>
              </w:rPr>
              <w:t xml:space="preserve">GEN 100 Microsoft Basics </w:t>
            </w:r>
            <w:r w:rsidRPr="27171C97">
              <w:rPr>
                <w:rFonts w:ascii="Calibri" w:eastAsia="Calibri" w:hAnsi="Calibri" w:cs="Calibri"/>
                <w:color w:val="000000" w:themeColor="text1"/>
                <w:sz w:val="22"/>
                <w:szCs w:val="22"/>
                <w:lang w:val="en"/>
              </w:rPr>
              <w:t xml:space="preserve"> </w:t>
            </w:r>
          </w:p>
        </w:tc>
      </w:tr>
      <w:tr w:rsidR="27171C97" w14:paraId="08393E07"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6E1BC7" w14:textId="280304D1" w:rsidR="27171C97" w:rsidRDefault="27171C97" w:rsidP="27171C97">
            <w:pPr>
              <w:spacing w:line="259" w:lineRule="auto"/>
              <w:ind w:hanging="10"/>
              <w:rPr>
                <w:rFonts w:ascii="Calibri" w:eastAsia="Calibri" w:hAnsi="Calibri" w:cs="Calibri"/>
                <w:color w:val="000000" w:themeColor="text1"/>
                <w:sz w:val="22"/>
                <w:szCs w:val="22"/>
              </w:rPr>
            </w:pPr>
            <w:r w:rsidRPr="27171C97">
              <w:rPr>
                <w:rFonts w:ascii="Calibri" w:eastAsia="Calibri" w:hAnsi="Calibri" w:cs="Calibri"/>
                <w:color w:val="000000" w:themeColor="text1"/>
                <w:lang w:val="en"/>
              </w:rPr>
              <w:t xml:space="preserve">LSM 101 Fundamentals of Law, Negotiations, Logistics and Operations </w:t>
            </w:r>
            <w:r w:rsidRPr="27171C97">
              <w:rPr>
                <w:rFonts w:ascii="Calibri" w:eastAsia="Calibri" w:hAnsi="Calibri" w:cs="Calibri"/>
                <w:color w:val="000000" w:themeColor="text1"/>
                <w:sz w:val="22"/>
                <w:szCs w:val="22"/>
                <w:lang w:val="en"/>
              </w:rPr>
              <w:t xml:space="preserve"> </w:t>
            </w:r>
          </w:p>
        </w:tc>
      </w:tr>
      <w:tr w:rsidR="27171C97" w14:paraId="3AEC4F80"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9EAA61" w14:textId="142D5BF7" w:rsidR="27171C97" w:rsidRDefault="27171C97" w:rsidP="27171C97">
            <w:pPr>
              <w:spacing w:line="259" w:lineRule="auto"/>
              <w:ind w:hanging="10"/>
              <w:rPr>
                <w:rFonts w:ascii="Calibri" w:eastAsia="Calibri" w:hAnsi="Calibri" w:cs="Calibri"/>
                <w:color w:val="000000" w:themeColor="text1"/>
                <w:sz w:val="22"/>
                <w:szCs w:val="22"/>
              </w:rPr>
            </w:pPr>
            <w:r w:rsidRPr="27171C97">
              <w:rPr>
                <w:rFonts w:ascii="Calibri" w:eastAsia="Calibri" w:hAnsi="Calibri" w:cs="Calibri"/>
                <w:color w:val="000000" w:themeColor="text1"/>
                <w:lang w:val="en"/>
              </w:rPr>
              <w:t xml:space="preserve">LSM 102 Security, Compliance, Customs and Freight Procedures </w:t>
            </w:r>
            <w:r w:rsidRPr="27171C97">
              <w:rPr>
                <w:rFonts w:ascii="Calibri" w:eastAsia="Calibri" w:hAnsi="Calibri" w:cs="Calibri"/>
                <w:color w:val="000000" w:themeColor="text1"/>
                <w:sz w:val="22"/>
                <w:szCs w:val="22"/>
                <w:lang w:val="en"/>
              </w:rPr>
              <w:t xml:space="preserve"> </w:t>
            </w:r>
          </w:p>
        </w:tc>
      </w:tr>
      <w:tr w:rsidR="27171C97" w14:paraId="124999CE"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C7D524" w14:textId="652EE905" w:rsidR="27171C97" w:rsidRDefault="27171C97" w:rsidP="27171C97">
            <w:pPr>
              <w:spacing w:line="259" w:lineRule="auto"/>
              <w:ind w:hanging="10"/>
              <w:rPr>
                <w:color w:val="000000" w:themeColor="text1"/>
                <w:lang w:val="en"/>
              </w:rPr>
            </w:pPr>
            <w:r w:rsidRPr="27171C97">
              <w:rPr>
                <w:color w:val="000000" w:themeColor="text1"/>
                <w:lang w:val="en"/>
              </w:rPr>
              <w:t xml:space="preserve">Total hours: </w:t>
            </w:r>
            <w:r w:rsidR="7D6CCCFC" w:rsidRPr="27171C97">
              <w:rPr>
                <w:color w:val="000000" w:themeColor="text1"/>
                <w:lang w:val="en"/>
              </w:rPr>
              <w:t>105</w:t>
            </w:r>
          </w:p>
        </w:tc>
      </w:tr>
    </w:tbl>
    <w:p w14:paraId="2D99E54A" w14:textId="4F490060" w:rsidR="27171C97" w:rsidRDefault="27171C97" w:rsidP="27171C97">
      <w:pPr>
        <w:pStyle w:val="CatalogueHeader2"/>
        <w:ind w:firstLine="720"/>
        <w:rPr>
          <w:color w:val="000000" w:themeColor="text1"/>
          <w:sz w:val="28"/>
          <w:szCs w:val="28"/>
        </w:rPr>
      </w:pPr>
    </w:p>
    <w:p w14:paraId="42B141B5" w14:textId="79446F87" w:rsidR="47E49852" w:rsidRDefault="47E49852" w:rsidP="4EAD1413">
      <w:pPr>
        <w:pStyle w:val="CatalogueHeader2"/>
        <w:rPr>
          <w:sz w:val="36"/>
          <w:szCs w:val="36"/>
        </w:rPr>
      </w:pPr>
      <w:bookmarkStart w:id="41" w:name="_Toc1099159624"/>
      <w:r w:rsidRPr="4EAD1413">
        <w:rPr>
          <w:sz w:val="36"/>
          <w:szCs w:val="36"/>
        </w:rPr>
        <w:t>Information Technology (IT)</w:t>
      </w:r>
      <w:bookmarkEnd w:id="41"/>
    </w:p>
    <w:p w14:paraId="71363519" w14:textId="53CDCE9D" w:rsidR="7D6CCCFC" w:rsidRDefault="7D6CCCFC"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42932519" w14:textId="66153188" w:rsidR="7D6CCCFC" w:rsidRDefault="7D6CCCFC" w:rsidP="27171C97">
      <w:pPr>
        <w:spacing w:after="126" w:line="254" w:lineRule="auto"/>
        <w:ind w:left="720" w:right="77"/>
        <w:jc w:val="both"/>
        <w:rPr>
          <w:color w:val="000000" w:themeColor="text1"/>
        </w:rPr>
      </w:pPr>
      <w:r w:rsidRPr="27171C97">
        <w:rPr>
          <w:color w:val="000000" w:themeColor="text1"/>
          <w:lang w:val="en"/>
        </w:rPr>
        <w:t>1</w:t>
      </w:r>
      <w:r w:rsidR="21ACD680" w:rsidRPr="27171C97">
        <w:rPr>
          <w:color w:val="000000" w:themeColor="text1"/>
          <w:lang w:val="en"/>
        </w:rPr>
        <w:t>20</w:t>
      </w:r>
      <w:r w:rsidRPr="27171C97">
        <w:rPr>
          <w:color w:val="000000" w:themeColor="text1"/>
          <w:lang w:val="en"/>
        </w:rPr>
        <w:t xml:space="preserve"> Hours  </w:t>
      </w:r>
    </w:p>
    <w:p w14:paraId="6370CCF9" w14:textId="29E57C3B" w:rsidR="7D6CCCFC" w:rsidRDefault="7D6CCCFC"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6E39B632" w14:textId="317337D4" w:rsidR="7D6CCCFC" w:rsidRDefault="7D6CCCFC" w:rsidP="27171C97">
      <w:pPr>
        <w:spacing w:after="126" w:line="254" w:lineRule="auto"/>
        <w:ind w:left="720" w:right="77"/>
        <w:jc w:val="both"/>
        <w:rPr>
          <w:color w:val="000000" w:themeColor="text1"/>
        </w:rPr>
      </w:pPr>
      <w:r w:rsidRPr="27171C97">
        <w:rPr>
          <w:color w:val="000000" w:themeColor="text1"/>
        </w:rPr>
        <w:t>Asynchronous: E</w:t>
      </w:r>
      <w:r w:rsidRPr="27171C97">
        <w:rPr>
          <w:color w:val="000000" w:themeColor="text1"/>
          <w:lang w:val="en"/>
        </w:rPr>
        <w:t>Student LMS work</w:t>
      </w:r>
      <w:r w:rsidRPr="27171C97">
        <w:rPr>
          <w:color w:val="000000" w:themeColor="text1"/>
        </w:rPr>
        <w:t xml:space="preserve">  </w:t>
      </w:r>
    </w:p>
    <w:p w14:paraId="6D5DD966" w14:textId="135AED84" w:rsidR="55D56FF5" w:rsidRDefault="55D56FF5" w:rsidP="27171C97">
      <w:pPr>
        <w:spacing w:after="126" w:line="254" w:lineRule="auto"/>
        <w:ind w:left="720" w:right="77"/>
        <w:jc w:val="both"/>
        <w:rPr>
          <w:color w:val="000000" w:themeColor="text1"/>
        </w:rPr>
      </w:pPr>
      <w:r w:rsidRPr="27171C97">
        <w:rPr>
          <w:color w:val="000000" w:themeColor="text1"/>
        </w:rPr>
        <w:t>SOC Code: 15-1221.00</w:t>
      </w:r>
    </w:p>
    <w:p w14:paraId="349701AB" w14:textId="7EDA1114" w:rsidR="27171C97" w:rsidRDefault="27171C97" w:rsidP="27171C97">
      <w:pPr>
        <w:spacing w:after="126" w:line="254" w:lineRule="auto"/>
        <w:ind w:left="720" w:right="77"/>
        <w:jc w:val="both"/>
        <w:rPr>
          <w:color w:val="000000" w:themeColor="text1"/>
        </w:rPr>
      </w:pPr>
    </w:p>
    <w:p w14:paraId="1AD2BC13" w14:textId="5A110EB4" w:rsidR="7D6CCCFC" w:rsidRDefault="7D6CCCFC" w:rsidP="27171C97">
      <w:pPr>
        <w:spacing w:after="126" w:line="254" w:lineRule="auto"/>
        <w:ind w:left="720" w:right="77"/>
        <w:rPr>
          <w:color w:val="000000" w:themeColor="text1"/>
        </w:rPr>
      </w:pPr>
      <w:r w:rsidRPr="27171C97">
        <w:rPr>
          <w:color w:val="000000" w:themeColor="text1"/>
          <w:lang w:val="en"/>
        </w:rPr>
        <w:t xml:space="preserve">Program Description  </w:t>
      </w:r>
    </w:p>
    <w:p w14:paraId="010DDECD" w14:textId="31908EF3" w:rsidR="71A79693" w:rsidRDefault="71A79693" w:rsidP="27171C97">
      <w:pPr>
        <w:spacing w:after="0" w:line="359" w:lineRule="auto"/>
        <w:ind w:left="730" w:right="77" w:hanging="10"/>
        <w:rPr>
          <w:color w:val="000000" w:themeColor="text1"/>
        </w:rPr>
      </w:pPr>
      <w:r w:rsidRPr="27171C97">
        <w:rPr>
          <w:color w:val="000000" w:themeColor="text1"/>
        </w:rPr>
        <w:t xml:space="preserve">The Artificial Intelligence Program is designed to provide students with training in Artificial Intelligence including an overview of AI, with Introduction to Artificial </w:t>
      </w:r>
      <w:r w:rsidRPr="27171C97">
        <w:rPr>
          <w:color w:val="000000" w:themeColor="text1"/>
        </w:rPr>
        <w:lastRenderedPageBreak/>
        <w:t xml:space="preserve">Intelligence. Students will also learn the essentials for AI including Python for Data Science, Speech Recognition Systems, and Computer Vision and Image Analysis.  </w:t>
      </w:r>
    </w:p>
    <w:p w14:paraId="5EB29A96" w14:textId="64F87172" w:rsidR="7D6CCCFC" w:rsidRDefault="7D6CCCFC" w:rsidP="27171C97">
      <w:pPr>
        <w:spacing w:after="121" w:line="259" w:lineRule="auto"/>
        <w:ind w:left="1081" w:hanging="10"/>
        <w:rPr>
          <w:color w:val="000000" w:themeColor="text1"/>
        </w:rPr>
      </w:pPr>
      <w:r w:rsidRPr="27171C97">
        <w:rPr>
          <w:color w:val="000000" w:themeColor="text1"/>
          <w:lang w:val="en"/>
        </w:rPr>
        <w:t xml:space="preserve">  </w:t>
      </w:r>
    </w:p>
    <w:p w14:paraId="151142D8" w14:textId="140CCF74" w:rsidR="7D6CCCFC" w:rsidRDefault="7D6CCCFC" w:rsidP="27171C97">
      <w:pPr>
        <w:spacing w:after="126" w:line="254" w:lineRule="auto"/>
        <w:ind w:left="730" w:right="77" w:hanging="10"/>
        <w:rPr>
          <w:color w:val="000000" w:themeColor="text1"/>
        </w:rPr>
      </w:pPr>
      <w:r w:rsidRPr="27171C97">
        <w:rPr>
          <w:color w:val="000000" w:themeColor="text1"/>
          <w:lang w:val="en"/>
        </w:rPr>
        <w:t xml:space="preserve">Admission Requirements  </w:t>
      </w:r>
    </w:p>
    <w:p w14:paraId="20445D8A" w14:textId="57889EAF" w:rsidR="7D6CCCFC" w:rsidRDefault="7D6CCCFC" w:rsidP="27171C97">
      <w:pPr>
        <w:spacing w:after="0" w:line="359" w:lineRule="auto"/>
        <w:ind w:left="730"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3B467D78" w14:textId="4C46C9C1" w:rsidR="7D6CCCFC" w:rsidRDefault="7D6CCCFC" w:rsidP="27171C97">
      <w:pPr>
        <w:spacing w:after="122" w:line="259" w:lineRule="auto"/>
        <w:ind w:left="1081" w:hanging="10"/>
        <w:rPr>
          <w:color w:val="000000" w:themeColor="text1"/>
        </w:rPr>
      </w:pPr>
      <w:r w:rsidRPr="27171C97">
        <w:rPr>
          <w:color w:val="000000" w:themeColor="text1"/>
          <w:lang w:val="en"/>
        </w:rPr>
        <w:t xml:space="preserve">  </w:t>
      </w:r>
    </w:p>
    <w:p w14:paraId="55BFD4DA" w14:textId="0AC8BEC8" w:rsidR="7D6CCCFC" w:rsidRDefault="7D6CCCFC" w:rsidP="27171C97">
      <w:pPr>
        <w:spacing w:after="126" w:line="254" w:lineRule="auto"/>
        <w:ind w:left="720" w:right="77"/>
        <w:jc w:val="both"/>
        <w:rPr>
          <w:color w:val="000000" w:themeColor="text1"/>
        </w:rPr>
      </w:pPr>
      <w:r w:rsidRPr="27171C97">
        <w:rPr>
          <w:color w:val="000000" w:themeColor="text1"/>
          <w:lang w:val="en"/>
        </w:rPr>
        <w:t xml:space="preserve">Program Objectives  </w:t>
      </w:r>
    </w:p>
    <w:p w14:paraId="6945FD6F" w14:textId="03F9B182" w:rsidR="7D6CCCFC" w:rsidRDefault="7D6CCCFC"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1035D1CB" w14:textId="006F8AC6" w:rsidR="7D6CCCFC" w:rsidRDefault="7D6CCCFC" w:rsidP="27171C97">
      <w:pPr>
        <w:pStyle w:val="ListParagraph"/>
        <w:numPr>
          <w:ilvl w:val="0"/>
          <w:numId w:val="1"/>
        </w:numPr>
      </w:pPr>
      <w:r w:rsidRPr="27171C97">
        <w:t xml:space="preserve">Demonstrate Understanding of Logistic and Supply Chain Management role and </w:t>
      </w:r>
      <w:r w:rsidR="53BCB48A" w:rsidRPr="27171C97">
        <w:t xml:space="preserve">Demonstrate Understanding of Artificial Intelligence principles    </w:t>
      </w:r>
    </w:p>
    <w:p w14:paraId="42D3D511" w14:textId="54A6AEF9" w:rsidR="53BCB48A" w:rsidRDefault="53BCB48A" w:rsidP="27171C97">
      <w:pPr>
        <w:pStyle w:val="ListParagraph"/>
        <w:numPr>
          <w:ilvl w:val="0"/>
          <w:numId w:val="1"/>
        </w:numPr>
      </w:pPr>
      <w:r w:rsidRPr="27171C97">
        <w:t xml:space="preserve">Demonstrate foundational knowledge of Artificial Intelligence    </w:t>
      </w:r>
    </w:p>
    <w:p w14:paraId="0E259351" w14:textId="59656043" w:rsidR="53BCB48A" w:rsidRDefault="53BCB48A" w:rsidP="27171C97">
      <w:pPr>
        <w:pStyle w:val="ListParagraph"/>
        <w:numPr>
          <w:ilvl w:val="0"/>
          <w:numId w:val="1"/>
        </w:numPr>
      </w:pPr>
      <w:r w:rsidRPr="27171C97">
        <w:t xml:space="preserve">Demonstrate understanding of basic Python for Data Science Principles    </w:t>
      </w:r>
    </w:p>
    <w:p w14:paraId="5B47AC07" w14:textId="076CBFB0" w:rsidR="53BCB48A" w:rsidRDefault="53BCB48A" w:rsidP="27171C97">
      <w:pPr>
        <w:pStyle w:val="ListParagraph"/>
        <w:numPr>
          <w:ilvl w:val="0"/>
          <w:numId w:val="1"/>
        </w:numPr>
      </w:pPr>
      <w:r w:rsidRPr="27171C97">
        <w:t xml:space="preserve">Demonstrate understanding of Speech Recognition Systems    </w:t>
      </w:r>
    </w:p>
    <w:p w14:paraId="04FE0FA1" w14:textId="7BC5DD7C" w:rsidR="53BCB48A" w:rsidRDefault="53BCB48A" w:rsidP="27171C97">
      <w:pPr>
        <w:pStyle w:val="ListParagraph"/>
        <w:numPr>
          <w:ilvl w:val="0"/>
          <w:numId w:val="1"/>
        </w:numPr>
      </w:pPr>
      <w:r w:rsidRPr="27171C97">
        <w:t xml:space="preserve">Demonstrate application of Computer Vision and Image Analysis tools to AI tasks   </w:t>
      </w:r>
    </w:p>
    <w:p w14:paraId="74AF3A08" w14:textId="0FD6E058" w:rsidR="7D6CCCFC" w:rsidRDefault="7D6CCCFC" w:rsidP="27171C97">
      <w:pPr>
        <w:spacing w:after="0" w:line="259" w:lineRule="auto"/>
        <w:ind w:left="1081" w:hanging="10"/>
        <w:rPr>
          <w:color w:val="000000" w:themeColor="text1"/>
        </w:rPr>
      </w:pPr>
      <w:r w:rsidRPr="27171C97">
        <w:rPr>
          <w:color w:val="000000" w:themeColor="text1"/>
          <w:lang w:val="en"/>
        </w:rPr>
        <w:t xml:space="preserve">  </w:t>
      </w:r>
    </w:p>
    <w:p w14:paraId="2F2A9CA4" w14:textId="70AF5424" w:rsidR="7D6CCCFC" w:rsidRDefault="7D6CCCFC" w:rsidP="27171C97">
      <w:pPr>
        <w:spacing w:after="5" w:line="254" w:lineRule="auto"/>
        <w:ind w:left="720" w:right="77"/>
        <w:jc w:val="both"/>
        <w:rPr>
          <w:color w:val="000000" w:themeColor="text1"/>
        </w:rPr>
      </w:pPr>
      <w:r w:rsidRPr="27171C97">
        <w:rPr>
          <w:color w:val="000000" w:themeColor="text1"/>
          <w:lang w:val="en"/>
        </w:rPr>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0F8D9926"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9674CD" w14:textId="7ADE3752" w:rsidR="27171C97" w:rsidRDefault="27171C97" w:rsidP="27171C97">
            <w:pPr>
              <w:spacing w:line="259" w:lineRule="auto"/>
              <w:ind w:hanging="10"/>
              <w:rPr>
                <w:color w:val="000000" w:themeColor="text1"/>
              </w:rPr>
            </w:pPr>
            <w:r w:rsidRPr="27171C97">
              <w:rPr>
                <w:color w:val="000000" w:themeColor="text1"/>
                <w:lang w:val="en"/>
              </w:rPr>
              <w:t xml:space="preserve">CS 100 Computer Literacy  </w:t>
            </w:r>
          </w:p>
        </w:tc>
      </w:tr>
      <w:tr w:rsidR="27171C97" w14:paraId="42A9E46F"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3E3151" w14:textId="5760822B" w:rsidR="27171C97" w:rsidRDefault="27171C97" w:rsidP="27171C97">
            <w:pPr>
              <w:spacing w:line="259" w:lineRule="auto"/>
              <w:ind w:hanging="10"/>
              <w:rPr>
                <w:color w:val="000000" w:themeColor="text1"/>
              </w:rPr>
            </w:pPr>
            <w:r w:rsidRPr="27171C97">
              <w:rPr>
                <w:color w:val="000000" w:themeColor="text1"/>
                <w:lang w:val="en"/>
              </w:rPr>
              <w:t xml:space="preserve">AI103 Introduction to Artificial Intelligence (AI)  </w:t>
            </w:r>
          </w:p>
        </w:tc>
      </w:tr>
      <w:tr w:rsidR="27171C97" w14:paraId="6A2E2BD7"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D993CF" w14:textId="11F9F8A7" w:rsidR="27171C97" w:rsidRDefault="27171C97" w:rsidP="27171C97">
            <w:pPr>
              <w:spacing w:line="259" w:lineRule="auto"/>
              <w:ind w:hanging="10"/>
              <w:rPr>
                <w:color w:val="000000" w:themeColor="text1"/>
              </w:rPr>
            </w:pPr>
            <w:r w:rsidRPr="27171C97">
              <w:rPr>
                <w:color w:val="000000" w:themeColor="text1"/>
              </w:rPr>
              <w:t xml:space="preserve">AI104 Introduction to Python for Data Science  </w:t>
            </w:r>
          </w:p>
        </w:tc>
      </w:tr>
      <w:tr w:rsidR="27171C97" w14:paraId="054E21B2"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355151" w14:textId="110AE4D8" w:rsidR="27171C97" w:rsidRDefault="27171C97" w:rsidP="27171C97">
            <w:pPr>
              <w:spacing w:line="259" w:lineRule="auto"/>
              <w:ind w:hanging="10"/>
              <w:rPr>
                <w:color w:val="000000" w:themeColor="text1"/>
              </w:rPr>
            </w:pPr>
            <w:r w:rsidRPr="27171C97">
              <w:rPr>
                <w:color w:val="000000" w:themeColor="text1"/>
              </w:rPr>
              <w:t xml:space="preserve">AI112 Speech Recognition Systems  </w:t>
            </w:r>
          </w:p>
        </w:tc>
      </w:tr>
      <w:tr w:rsidR="27171C97" w14:paraId="6B35D172"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7521AF" w14:textId="433B9555" w:rsidR="27171C97" w:rsidRDefault="27171C97" w:rsidP="27171C97">
            <w:pPr>
              <w:spacing w:line="259" w:lineRule="auto"/>
              <w:ind w:hanging="10"/>
              <w:rPr>
                <w:color w:val="000000" w:themeColor="text1"/>
              </w:rPr>
            </w:pPr>
            <w:r w:rsidRPr="27171C97">
              <w:rPr>
                <w:color w:val="000000" w:themeColor="text1"/>
                <w:lang w:val="en"/>
              </w:rPr>
              <w:t xml:space="preserve">AI111 Computer Vision and Image Analysis  </w:t>
            </w:r>
          </w:p>
        </w:tc>
      </w:tr>
      <w:tr w:rsidR="27171C97" w14:paraId="3C2A9D0F"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B461CD" w14:textId="49A74FE6" w:rsidR="67E6095F" w:rsidRDefault="67E6095F" w:rsidP="27171C97">
            <w:pPr>
              <w:spacing w:line="259" w:lineRule="auto"/>
              <w:ind w:hanging="10"/>
              <w:rPr>
                <w:color w:val="000000" w:themeColor="text1"/>
                <w:lang w:val="en"/>
              </w:rPr>
            </w:pPr>
            <w:r w:rsidRPr="27171C97">
              <w:rPr>
                <w:color w:val="000000" w:themeColor="text1"/>
                <w:lang w:val="en"/>
              </w:rPr>
              <w:t xml:space="preserve">Total Hours: 120  </w:t>
            </w:r>
          </w:p>
        </w:tc>
      </w:tr>
    </w:tbl>
    <w:p w14:paraId="0D21B8AE" w14:textId="2C988614" w:rsidR="27171C97" w:rsidRDefault="27171C97" w:rsidP="27171C97">
      <w:pPr>
        <w:pStyle w:val="CatalogueHeader2"/>
        <w:ind w:firstLine="720"/>
        <w:rPr>
          <w:color w:val="000000" w:themeColor="text1"/>
          <w:sz w:val="28"/>
          <w:szCs w:val="28"/>
        </w:rPr>
      </w:pPr>
    </w:p>
    <w:p w14:paraId="08A323C1" w14:textId="18C23213" w:rsidR="768B0F60" w:rsidRDefault="4B964B6C" w:rsidP="4EAD1413">
      <w:pPr>
        <w:pStyle w:val="Style1"/>
        <w:rPr>
          <w:rFonts w:ascii="Calibri" w:eastAsia="Calibri" w:hAnsi="Calibri" w:cs="Calibri"/>
        </w:rPr>
      </w:pPr>
      <w:r w:rsidRPr="4EAD1413">
        <w:t xml:space="preserve">Marketing Digital Engagement Strategy Program   </w:t>
      </w:r>
    </w:p>
    <w:p w14:paraId="22CD232E" w14:textId="53CDCE9D" w:rsidR="768B0F60" w:rsidRDefault="768B0F60"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225B74E4" w14:textId="796197D5" w:rsidR="768B0F60" w:rsidRDefault="768B0F60" w:rsidP="27171C97">
      <w:pPr>
        <w:spacing w:after="126" w:line="254" w:lineRule="auto"/>
        <w:ind w:left="720" w:right="77"/>
        <w:jc w:val="both"/>
        <w:rPr>
          <w:color w:val="000000" w:themeColor="text1"/>
        </w:rPr>
      </w:pPr>
      <w:r w:rsidRPr="27171C97">
        <w:rPr>
          <w:color w:val="000000" w:themeColor="text1"/>
          <w:lang w:val="en"/>
        </w:rPr>
        <w:t xml:space="preserve">180 Hours  </w:t>
      </w:r>
    </w:p>
    <w:p w14:paraId="7380841A" w14:textId="29E57C3B" w:rsidR="768B0F60" w:rsidRDefault="768B0F60"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7642C9DE" w14:textId="317337D4" w:rsidR="768B0F60" w:rsidRDefault="768B0F60" w:rsidP="27171C97">
      <w:pPr>
        <w:spacing w:after="126" w:line="254" w:lineRule="auto"/>
        <w:ind w:left="720" w:right="77"/>
        <w:jc w:val="both"/>
        <w:rPr>
          <w:color w:val="000000" w:themeColor="text1"/>
        </w:rPr>
      </w:pPr>
      <w:r w:rsidRPr="27171C97">
        <w:rPr>
          <w:color w:val="000000" w:themeColor="text1"/>
        </w:rPr>
        <w:lastRenderedPageBreak/>
        <w:t>Asynchronous: E</w:t>
      </w:r>
      <w:r w:rsidRPr="27171C97">
        <w:rPr>
          <w:color w:val="000000" w:themeColor="text1"/>
          <w:lang w:val="en"/>
        </w:rPr>
        <w:t>Student LMS work</w:t>
      </w:r>
      <w:r w:rsidRPr="27171C97">
        <w:rPr>
          <w:color w:val="000000" w:themeColor="text1"/>
        </w:rPr>
        <w:t xml:space="preserve">  </w:t>
      </w:r>
    </w:p>
    <w:p w14:paraId="1E6CFBAE" w14:textId="138E13C9" w:rsidR="768B0F60" w:rsidRDefault="768B0F60" w:rsidP="27171C97">
      <w:pPr>
        <w:spacing w:after="126" w:line="254" w:lineRule="auto"/>
        <w:ind w:left="720" w:right="77"/>
        <w:jc w:val="both"/>
        <w:rPr>
          <w:color w:val="000000" w:themeColor="text1"/>
        </w:rPr>
      </w:pPr>
      <w:r w:rsidRPr="27171C97">
        <w:rPr>
          <w:color w:val="000000" w:themeColor="text1"/>
        </w:rPr>
        <w:t>SOC Code: 11-2021</w:t>
      </w:r>
    </w:p>
    <w:p w14:paraId="6D59A328" w14:textId="7EDA1114" w:rsidR="27171C97" w:rsidRDefault="27171C97" w:rsidP="27171C97">
      <w:pPr>
        <w:spacing w:after="126" w:line="254" w:lineRule="auto"/>
        <w:ind w:left="720" w:right="77"/>
        <w:jc w:val="both"/>
        <w:rPr>
          <w:color w:val="000000" w:themeColor="text1"/>
        </w:rPr>
      </w:pPr>
    </w:p>
    <w:p w14:paraId="6FC42749" w14:textId="5A110EB4" w:rsidR="768B0F60" w:rsidRDefault="768B0F60" w:rsidP="27171C97">
      <w:pPr>
        <w:spacing w:after="126" w:line="254" w:lineRule="auto"/>
        <w:ind w:left="720" w:right="77"/>
        <w:rPr>
          <w:color w:val="000000" w:themeColor="text1"/>
        </w:rPr>
      </w:pPr>
      <w:r w:rsidRPr="27171C97">
        <w:rPr>
          <w:color w:val="000000" w:themeColor="text1"/>
          <w:lang w:val="en"/>
        </w:rPr>
        <w:t xml:space="preserve">Program Description  </w:t>
      </w:r>
    </w:p>
    <w:p w14:paraId="68A9E6E4" w14:textId="10D6C7C7" w:rsidR="5800717C" w:rsidRDefault="5800717C" w:rsidP="27171C97">
      <w:pPr>
        <w:spacing w:after="0" w:line="359" w:lineRule="auto"/>
        <w:ind w:left="730" w:right="77" w:hanging="10"/>
        <w:rPr>
          <w:color w:val="000000" w:themeColor="text1"/>
        </w:rPr>
      </w:pPr>
      <w:r w:rsidRPr="27171C97">
        <w:rPr>
          <w:color w:val="000000" w:themeColor="text1"/>
        </w:rPr>
        <w:t xml:space="preserve">Students in the Marketing Digital Engagement Strategy Program will learn foundational Computer Literacy, in addition to </w:t>
      </w:r>
      <w:r w:rsidR="30E4E84A" w:rsidRPr="27171C97">
        <w:rPr>
          <w:color w:val="000000" w:themeColor="text1"/>
        </w:rPr>
        <w:t>D</w:t>
      </w:r>
      <w:r w:rsidRPr="27171C97">
        <w:rPr>
          <w:color w:val="000000" w:themeColor="text1"/>
        </w:rPr>
        <w:t>esign</w:t>
      </w:r>
      <w:r w:rsidR="1B6C2D9F" w:rsidRPr="27171C97">
        <w:rPr>
          <w:color w:val="000000" w:themeColor="text1"/>
        </w:rPr>
        <w:t xml:space="preserve">, </w:t>
      </w:r>
      <w:r w:rsidR="02DE1925" w:rsidRPr="27171C97">
        <w:rPr>
          <w:color w:val="000000" w:themeColor="text1"/>
        </w:rPr>
        <w:t>Marketing,</w:t>
      </w:r>
      <w:r w:rsidRPr="27171C97">
        <w:rPr>
          <w:color w:val="000000" w:themeColor="text1"/>
        </w:rPr>
        <w:t xml:space="preserve"> and Analytics. They will also learn the fundamentals for Social Media Marketing,</w:t>
      </w:r>
      <w:r w:rsidR="655E47CC" w:rsidRPr="27171C97">
        <w:rPr>
          <w:color w:val="000000" w:themeColor="text1"/>
        </w:rPr>
        <w:t xml:space="preserve"> </w:t>
      </w:r>
      <w:r w:rsidRPr="27171C97">
        <w:rPr>
          <w:color w:val="000000" w:themeColor="text1"/>
        </w:rPr>
        <w:t>Search</w:t>
      </w:r>
      <w:r w:rsidR="0BD7B6C3" w:rsidRPr="27171C97">
        <w:rPr>
          <w:color w:val="000000" w:themeColor="text1"/>
        </w:rPr>
        <w:t xml:space="preserve"> </w:t>
      </w:r>
      <w:r w:rsidR="6E37A237" w:rsidRPr="27171C97">
        <w:rPr>
          <w:color w:val="000000" w:themeColor="text1"/>
        </w:rPr>
        <w:t>Engine,</w:t>
      </w:r>
      <w:r w:rsidR="1F3ACC2A" w:rsidRPr="27171C97">
        <w:rPr>
          <w:color w:val="000000" w:themeColor="text1"/>
        </w:rPr>
        <w:t xml:space="preserve"> </w:t>
      </w:r>
      <w:r w:rsidRPr="27171C97">
        <w:rPr>
          <w:color w:val="000000" w:themeColor="text1"/>
        </w:rPr>
        <w:t>and</w:t>
      </w:r>
      <w:r w:rsidR="4BEE0091" w:rsidRPr="27171C97">
        <w:rPr>
          <w:color w:val="000000" w:themeColor="text1"/>
        </w:rPr>
        <w:t xml:space="preserve"> </w:t>
      </w:r>
      <w:r w:rsidRPr="27171C97">
        <w:rPr>
          <w:color w:val="000000" w:themeColor="text1"/>
        </w:rPr>
        <w:t xml:space="preserve">Performance Marketing and create a Final Project in Digital Engagement Strategy.   </w:t>
      </w:r>
    </w:p>
    <w:p w14:paraId="1DED75E0" w14:textId="64F87172" w:rsidR="768B0F60" w:rsidRDefault="768B0F60" w:rsidP="27171C97">
      <w:pPr>
        <w:spacing w:after="121" w:line="259" w:lineRule="auto"/>
        <w:ind w:left="1081" w:hanging="10"/>
        <w:rPr>
          <w:color w:val="000000" w:themeColor="text1"/>
        </w:rPr>
      </w:pPr>
      <w:r w:rsidRPr="27171C97">
        <w:rPr>
          <w:color w:val="000000" w:themeColor="text1"/>
          <w:lang w:val="en"/>
        </w:rPr>
        <w:t xml:space="preserve">  </w:t>
      </w:r>
    </w:p>
    <w:p w14:paraId="4D975018" w14:textId="140CCF74" w:rsidR="768B0F60" w:rsidRDefault="768B0F60" w:rsidP="27171C97">
      <w:pPr>
        <w:spacing w:after="126" w:line="254" w:lineRule="auto"/>
        <w:ind w:left="730" w:right="77" w:hanging="10"/>
        <w:jc w:val="both"/>
        <w:rPr>
          <w:color w:val="000000" w:themeColor="text1"/>
        </w:rPr>
      </w:pPr>
      <w:r w:rsidRPr="27171C97">
        <w:rPr>
          <w:color w:val="000000" w:themeColor="text1"/>
          <w:lang w:val="en"/>
        </w:rPr>
        <w:t xml:space="preserve">Admission Requirements  </w:t>
      </w:r>
    </w:p>
    <w:p w14:paraId="5A0CA32A" w14:textId="57889EAF" w:rsidR="768B0F60" w:rsidRDefault="768B0F60" w:rsidP="27171C97">
      <w:pPr>
        <w:spacing w:after="0" w:line="359" w:lineRule="auto"/>
        <w:ind w:left="730"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437DB482" w14:textId="4C46C9C1" w:rsidR="768B0F60" w:rsidRDefault="768B0F60" w:rsidP="27171C97">
      <w:pPr>
        <w:spacing w:after="122" w:line="259" w:lineRule="auto"/>
        <w:ind w:left="1081" w:hanging="10"/>
        <w:rPr>
          <w:color w:val="000000" w:themeColor="text1"/>
        </w:rPr>
      </w:pPr>
      <w:r w:rsidRPr="27171C97">
        <w:rPr>
          <w:color w:val="000000" w:themeColor="text1"/>
          <w:lang w:val="en"/>
        </w:rPr>
        <w:t xml:space="preserve">  </w:t>
      </w:r>
    </w:p>
    <w:p w14:paraId="21AD628B" w14:textId="0AC8BEC8" w:rsidR="768B0F60" w:rsidRDefault="768B0F60" w:rsidP="27171C97">
      <w:pPr>
        <w:spacing w:after="126" w:line="254" w:lineRule="auto"/>
        <w:ind w:left="720" w:right="77"/>
        <w:jc w:val="both"/>
        <w:rPr>
          <w:color w:val="000000" w:themeColor="text1"/>
        </w:rPr>
      </w:pPr>
      <w:r w:rsidRPr="27171C97">
        <w:rPr>
          <w:color w:val="000000" w:themeColor="text1"/>
          <w:lang w:val="en"/>
        </w:rPr>
        <w:t xml:space="preserve">Program Objectives  </w:t>
      </w:r>
    </w:p>
    <w:p w14:paraId="34424703" w14:textId="03F9B182" w:rsidR="768B0F60" w:rsidRDefault="768B0F60"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74F30258" w14:textId="0C2333C3" w:rsidR="2F0D4B62" w:rsidRDefault="2F0D4B62" w:rsidP="27171C97">
      <w:pPr>
        <w:pStyle w:val="ListParagraph"/>
        <w:numPr>
          <w:ilvl w:val="0"/>
          <w:numId w:val="1"/>
        </w:numPr>
      </w:pPr>
      <w:r w:rsidRPr="27171C97">
        <w:t xml:space="preserve">Demonstrate Understanding of Marketing Digital Engagement Strategy    </w:t>
      </w:r>
    </w:p>
    <w:p w14:paraId="5EBF9FB7" w14:textId="202092C2" w:rsidR="2F0D4B62" w:rsidRDefault="2F0D4B62" w:rsidP="27171C97">
      <w:pPr>
        <w:pStyle w:val="ListParagraph"/>
        <w:numPr>
          <w:ilvl w:val="0"/>
          <w:numId w:val="1"/>
        </w:numPr>
      </w:pPr>
      <w:r>
        <w:t xml:space="preserve">Demonstrate knowledge of Microsoft Basics for Administrative uses    </w:t>
      </w:r>
    </w:p>
    <w:p w14:paraId="4B94E9B7" w14:textId="550DD16F" w:rsidR="2F0D4B62" w:rsidRDefault="2F0D4B62" w:rsidP="27171C97">
      <w:pPr>
        <w:pStyle w:val="ListParagraph"/>
        <w:numPr>
          <w:ilvl w:val="0"/>
          <w:numId w:val="1"/>
        </w:numPr>
      </w:pPr>
      <w:r>
        <w:t xml:space="preserve">Demonstrate understanding of Introductory Marketing Principles    </w:t>
      </w:r>
    </w:p>
    <w:p w14:paraId="1F8925A7" w14:textId="2CD11BE9" w:rsidR="2F0D4B62" w:rsidRDefault="2F0D4B62" w:rsidP="27171C97">
      <w:pPr>
        <w:pStyle w:val="ListParagraph"/>
        <w:numPr>
          <w:ilvl w:val="0"/>
          <w:numId w:val="1"/>
        </w:numPr>
      </w:pPr>
      <w:r>
        <w:t xml:space="preserve">Demonstrate understanding of basic Analytics    </w:t>
      </w:r>
    </w:p>
    <w:p w14:paraId="552445FF" w14:textId="086579A7" w:rsidR="2F0D4B62" w:rsidRDefault="2F0D4B62" w:rsidP="27171C97">
      <w:pPr>
        <w:pStyle w:val="ListParagraph"/>
        <w:numPr>
          <w:ilvl w:val="0"/>
          <w:numId w:val="1"/>
        </w:numPr>
      </w:pPr>
      <w:r>
        <w:t xml:space="preserve">Demonstrate understanding of Social Media Marketing    </w:t>
      </w:r>
    </w:p>
    <w:p w14:paraId="0D2A1657" w14:textId="7F8D78C6" w:rsidR="2F0D4B62" w:rsidRDefault="2F0D4B62" w:rsidP="27171C97">
      <w:pPr>
        <w:pStyle w:val="ListParagraph"/>
        <w:numPr>
          <w:ilvl w:val="0"/>
          <w:numId w:val="1"/>
        </w:numPr>
      </w:pPr>
      <w:r>
        <w:t xml:space="preserve">Demonstrate application of Search Engine and Performance Marketing tools to Marketing Digital Engagement Strategy tasks    </w:t>
      </w:r>
    </w:p>
    <w:p w14:paraId="4DFD8857" w14:textId="71ABDD83" w:rsidR="2F0D4B62" w:rsidRDefault="2F0D4B62" w:rsidP="27171C97">
      <w:pPr>
        <w:pStyle w:val="ListParagraph"/>
        <w:numPr>
          <w:ilvl w:val="0"/>
          <w:numId w:val="1"/>
        </w:numPr>
      </w:pPr>
      <w:r>
        <w:t xml:space="preserve">Demonstrate understanding of with a Final Project in Digital Engagement Strategy   </w:t>
      </w:r>
      <w:r w:rsidR="768B0F60" w:rsidRPr="27171C97">
        <w:t xml:space="preserve">  </w:t>
      </w:r>
    </w:p>
    <w:p w14:paraId="59C2A7AA" w14:textId="0FD6E058" w:rsidR="768B0F60" w:rsidRDefault="768B0F60" w:rsidP="27171C97">
      <w:pPr>
        <w:spacing w:after="0" w:line="259" w:lineRule="auto"/>
        <w:ind w:left="1081" w:hanging="10"/>
        <w:rPr>
          <w:color w:val="000000" w:themeColor="text1"/>
        </w:rPr>
      </w:pPr>
      <w:r w:rsidRPr="27171C97">
        <w:rPr>
          <w:color w:val="000000" w:themeColor="text1"/>
          <w:lang w:val="en"/>
        </w:rPr>
        <w:t xml:space="preserve">  </w:t>
      </w:r>
    </w:p>
    <w:p w14:paraId="6E776685" w14:textId="70AF5424" w:rsidR="768B0F60" w:rsidRDefault="768B0F60" w:rsidP="27171C97">
      <w:pPr>
        <w:spacing w:after="5" w:line="254" w:lineRule="auto"/>
        <w:ind w:left="720" w:right="77"/>
        <w:jc w:val="both"/>
        <w:rPr>
          <w:color w:val="000000" w:themeColor="text1"/>
        </w:rPr>
      </w:pPr>
      <w:r w:rsidRPr="27171C97">
        <w:rPr>
          <w:color w:val="000000" w:themeColor="text1"/>
          <w:lang w:val="en"/>
        </w:rPr>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11988322"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16EDD8" w14:textId="569E066B" w:rsidR="27171C97" w:rsidRDefault="27171C97" w:rsidP="27171C97">
            <w:pPr>
              <w:spacing w:line="259" w:lineRule="auto"/>
              <w:ind w:hanging="10"/>
              <w:rPr>
                <w:color w:val="000000" w:themeColor="text1"/>
              </w:rPr>
            </w:pPr>
            <w:r w:rsidRPr="27171C97">
              <w:rPr>
                <w:color w:val="000000" w:themeColor="text1"/>
                <w:lang w:val="en"/>
              </w:rPr>
              <w:t xml:space="preserve">CS 100 Computer Literacy  </w:t>
            </w:r>
          </w:p>
        </w:tc>
      </w:tr>
      <w:tr w:rsidR="27171C97" w14:paraId="05D832F6"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9FB027" w14:textId="68D1AA6F" w:rsidR="27171C97" w:rsidRDefault="27171C97" w:rsidP="27171C97">
            <w:pPr>
              <w:spacing w:line="259" w:lineRule="auto"/>
              <w:ind w:hanging="10"/>
              <w:rPr>
                <w:color w:val="000000" w:themeColor="text1"/>
              </w:rPr>
            </w:pPr>
            <w:r w:rsidRPr="27171C97">
              <w:rPr>
                <w:color w:val="000000" w:themeColor="text1"/>
                <w:lang w:val="en"/>
              </w:rPr>
              <w:t xml:space="preserve">MDES101 Introduction to Marketing  </w:t>
            </w:r>
          </w:p>
        </w:tc>
      </w:tr>
      <w:tr w:rsidR="27171C97" w14:paraId="73798927"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86DAB1" w14:textId="2C1C1F31" w:rsidR="27171C97" w:rsidRDefault="27171C97" w:rsidP="27171C97">
            <w:pPr>
              <w:spacing w:line="259" w:lineRule="auto"/>
              <w:ind w:hanging="10"/>
              <w:rPr>
                <w:color w:val="000000" w:themeColor="text1"/>
              </w:rPr>
            </w:pPr>
            <w:r w:rsidRPr="27171C97">
              <w:rPr>
                <w:color w:val="000000" w:themeColor="text1"/>
                <w:lang w:val="en"/>
              </w:rPr>
              <w:t xml:space="preserve">MDES102 Introduction to Analytics  </w:t>
            </w:r>
          </w:p>
        </w:tc>
      </w:tr>
      <w:tr w:rsidR="27171C97" w14:paraId="1F855ED4"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CF7645" w14:textId="399B113D" w:rsidR="27171C97" w:rsidRDefault="27171C97" w:rsidP="27171C97">
            <w:pPr>
              <w:spacing w:line="259" w:lineRule="auto"/>
              <w:ind w:hanging="10"/>
              <w:rPr>
                <w:color w:val="000000" w:themeColor="text1"/>
              </w:rPr>
            </w:pPr>
            <w:r w:rsidRPr="27171C97">
              <w:rPr>
                <w:color w:val="000000" w:themeColor="text1"/>
                <w:lang w:val="en"/>
              </w:rPr>
              <w:lastRenderedPageBreak/>
              <w:t xml:space="preserve">MDES108 Social Media Marketing  </w:t>
            </w:r>
          </w:p>
        </w:tc>
      </w:tr>
      <w:tr w:rsidR="27171C97" w14:paraId="5A370253"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CE1AA1" w14:textId="53C5FE23" w:rsidR="27171C97" w:rsidRDefault="27171C97" w:rsidP="27171C97">
            <w:pPr>
              <w:spacing w:line="259" w:lineRule="auto"/>
              <w:ind w:hanging="10"/>
              <w:rPr>
                <w:color w:val="000000" w:themeColor="text1"/>
              </w:rPr>
            </w:pPr>
            <w:r w:rsidRPr="27171C97">
              <w:rPr>
                <w:color w:val="000000" w:themeColor="text1"/>
                <w:lang w:val="en"/>
              </w:rPr>
              <w:t xml:space="preserve">MDES106 Search Engine and Performance Marketing  </w:t>
            </w:r>
          </w:p>
        </w:tc>
      </w:tr>
      <w:tr w:rsidR="27171C97" w14:paraId="72CD0552"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803DDE" w14:textId="3888101F" w:rsidR="27171C97" w:rsidRDefault="27171C97" w:rsidP="27171C97">
            <w:pPr>
              <w:spacing w:line="259" w:lineRule="auto"/>
              <w:ind w:hanging="10"/>
              <w:rPr>
                <w:color w:val="000000" w:themeColor="text1"/>
              </w:rPr>
            </w:pPr>
            <w:r w:rsidRPr="27171C97">
              <w:rPr>
                <w:color w:val="000000" w:themeColor="text1"/>
              </w:rPr>
              <w:t xml:space="preserve">MDES115 Project - Digital Engagement Strategy   </w:t>
            </w:r>
          </w:p>
        </w:tc>
      </w:tr>
      <w:tr w:rsidR="27171C97" w14:paraId="5E076FBB"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6ED603" w14:textId="275B8AA5" w:rsidR="55569A43" w:rsidRDefault="55569A43" w:rsidP="27171C97">
            <w:pPr>
              <w:spacing w:line="259" w:lineRule="auto"/>
              <w:rPr>
                <w:color w:val="000000" w:themeColor="text1"/>
                <w:lang w:val="en"/>
              </w:rPr>
            </w:pPr>
            <w:r w:rsidRPr="27171C97">
              <w:rPr>
                <w:color w:val="000000" w:themeColor="text1"/>
                <w:lang w:val="en"/>
              </w:rPr>
              <w:t>Total hours: 180</w:t>
            </w:r>
          </w:p>
        </w:tc>
      </w:tr>
    </w:tbl>
    <w:p w14:paraId="2E563230" w14:textId="4C9C42A6" w:rsidR="27171C97" w:rsidRDefault="27171C97" w:rsidP="27171C97">
      <w:pPr>
        <w:pStyle w:val="CatalogueHeader2"/>
        <w:ind w:firstLine="720"/>
        <w:rPr>
          <w:color w:val="000000" w:themeColor="text1"/>
          <w:sz w:val="28"/>
          <w:szCs w:val="28"/>
        </w:rPr>
      </w:pPr>
    </w:p>
    <w:p w14:paraId="35BB40B1" w14:textId="6F678F32" w:rsidR="55569A43" w:rsidRDefault="3159CFE8" w:rsidP="4EAD1413">
      <w:pPr>
        <w:pStyle w:val="Style1"/>
        <w:rPr>
          <w:rFonts w:ascii="Calibri" w:eastAsia="Calibri" w:hAnsi="Calibri" w:cs="Calibri"/>
        </w:rPr>
      </w:pPr>
      <w:r w:rsidRPr="4EAD1413">
        <w:t xml:space="preserve">Big Data Analytics Program   </w:t>
      </w:r>
    </w:p>
    <w:p w14:paraId="2FEF5EC7" w14:textId="53CDCE9D" w:rsidR="55569A43" w:rsidRDefault="55569A43"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63C0567C" w14:textId="796197D5" w:rsidR="55569A43" w:rsidRDefault="55569A43" w:rsidP="27171C97">
      <w:pPr>
        <w:spacing w:after="126" w:line="254" w:lineRule="auto"/>
        <w:ind w:left="720" w:right="77"/>
        <w:jc w:val="both"/>
        <w:rPr>
          <w:color w:val="000000" w:themeColor="text1"/>
        </w:rPr>
      </w:pPr>
      <w:r w:rsidRPr="27171C97">
        <w:rPr>
          <w:color w:val="000000" w:themeColor="text1"/>
          <w:lang w:val="en"/>
        </w:rPr>
        <w:t xml:space="preserve">180 Hours  </w:t>
      </w:r>
    </w:p>
    <w:p w14:paraId="71DC57AB" w14:textId="29E57C3B" w:rsidR="55569A43" w:rsidRDefault="55569A43"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11AE737E" w14:textId="317337D4" w:rsidR="55569A43" w:rsidRDefault="55569A43" w:rsidP="27171C97">
      <w:pPr>
        <w:spacing w:after="126" w:line="254" w:lineRule="auto"/>
        <w:ind w:left="720" w:right="77"/>
        <w:jc w:val="both"/>
        <w:rPr>
          <w:color w:val="000000" w:themeColor="text1"/>
        </w:rPr>
      </w:pPr>
      <w:r w:rsidRPr="27171C97">
        <w:rPr>
          <w:color w:val="000000" w:themeColor="text1"/>
        </w:rPr>
        <w:t>Asynchronous: E</w:t>
      </w:r>
      <w:r w:rsidRPr="27171C97">
        <w:rPr>
          <w:color w:val="000000" w:themeColor="text1"/>
          <w:lang w:val="en"/>
        </w:rPr>
        <w:t>Student LMS work</w:t>
      </w:r>
      <w:r w:rsidRPr="27171C97">
        <w:rPr>
          <w:color w:val="000000" w:themeColor="text1"/>
        </w:rPr>
        <w:t xml:space="preserve">  </w:t>
      </w:r>
    </w:p>
    <w:p w14:paraId="608E0DEA" w14:textId="2649F63F" w:rsidR="55569A43" w:rsidRDefault="55569A43" w:rsidP="27171C97">
      <w:pPr>
        <w:spacing w:after="126" w:line="254" w:lineRule="auto"/>
        <w:ind w:left="720" w:right="77"/>
        <w:jc w:val="both"/>
        <w:rPr>
          <w:color w:val="000000" w:themeColor="text1"/>
        </w:rPr>
      </w:pPr>
      <w:r w:rsidRPr="27171C97">
        <w:rPr>
          <w:color w:val="000000" w:themeColor="text1"/>
        </w:rPr>
        <w:t xml:space="preserve">SOC Code:15-2051.01    </w:t>
      </w:r>
    </w:p>
    <w:p w14:paraId="3B9D5138" w14:textId="7EDA1114" w:rsidR="27171C97" w:rsidRDefault="27171C97" w:rsidP="27171C97">
      <w:pPr>
        <w:spacing w:after="126" w:line="254" w:lineRule="auto"/>
        <w:ind w:left="720" w:right="77"/>
        <w:jc w:val="both"/>
        <w:rPr>
          <w:color w:val="000000" w:themeColor="text1"/>
        </w:rPr>
      </w:pPr>
    </w:p>
    <w:p w14:paraId="1C2F19D3" w14:textId="5A110EB4" w:rsidR="55569A43" w:rsidRDefault="55569A43" w:rsidP="27171C97">
      <w:pPr>
        <w:spacing w:after="126" w:line="254" w:lineRule="auto"/>
        <w:ind w:left="720" w:right="77"/>
        <w:rPr>
          <w:color w:val="000000" w:themeColor="text1"/>
        </w:rPr>
      </w:pPr>
      <w:r w:rsidRPr="27171C97">
        <w:rPr>
          <w:color w:val="000000" w:themeColor="text1"/>
          <w:lang w:val="en"/>
        </w:rPr>
        <w:t xml:space="preserve">Program Description  </w:t>
      </w:r>
    </w:p>
    <w:p w14:paraId="511CE185" w14:textId="312F06D2" w:rsidR="55569A43" w:rsidRDefault="55569A43" w:rsidP="27171C97">
      <w:pPr>
        <w:spacing w:after="0" w:line="359" w:lineRule="auto"/>
        <w:ind w:left="730" w:right="77" w:hanging="10"/>
        <w:rPr>
          <w:color w:val="000000" w:themeColor="text1"/>
        </w:rPr>
      </w:pPr>
      <w:r w:rsidRPr="27171C97">
        <w:rPr>
          <w:color w:val="000000" w:themeColor="text1"/>
        </w:rPr>
        <w:t>Students in the Big Data Analytics will receive the basics of Computer Literacy, in addition to learning about Data Analytics for Business. Students will learn the fundamentals for Big Data and engage in Python Programming Language. The</w:t>
      </w:r>
      <w:r w:rsidR="40CABA79" w:rsidRPr="27171C97">
        <w:rPr>
          <w:color w:val="000000" w:themeColor="text1"/>
        </w:rPr>
        <w:t xml:space="preserve"> </w:t>
      </w:r>
      <w:r w:rsidRPr="27171C97">
        <w:rPr>
          <w:color w:val="000000" w:themeColor="text1"/>
        </w:rPr>
        <w:t>course</w:t>
      </w:r>
      <w:r w:rsidR="3F605F47" w:rsidRPr="27171C97">
        <w:rPr>
          <w:color w:val="000000" w:themeColor="text1"/>
        </w:rPr>
        <w:t xml:space="preserve"> </w:t>
      </w:r>
      <w:r w:rsidRPr="27171C97">
        <w:rPr>
          <w:color w:val="000000" w:themeColor="text1"/>
        </w:rPr>
        <w:t xml:space="preserve">is further designed for student to learn Business Analytics for Decision Making and Big Data Modeling and Management Systems.   </w:t>
      </w:r>
    </w:p>
    <w:p w14:paraId="1DA74EC0" w14:textId="1AF63CEF" w:rsidR="55569A43" w:rsidRDefault="55569A43" w:rsidP="27171C97">
      <w:pPr>
        <w:spacing w:after="0" w:line="359" w:lineRule="auto"/>
        <w:ind w:left="730" w:right="77" w:hanging="10"/>
        <w:rPr>
          <w:color w:val="000000" w:themeColor="text1"/>
        </w:rPr>
      </w:pPr>
      <w:r w:rsidRPr="27171C97">
        <w:rPr>
          <w:color w:val="000000" w:themeColor="text1"/>
          <w:lang w:val="en"/>
        </w:rPr>
        <w:t xml:space="preserve">  </w:t>
      </w:r>
    </w:p>
    <w:p w14:paraId="416B8051" w14:textId="140CCF74" w:rsidR="55569A43" w:rsidRDefault="55569A43" w:rsidP="27171C97">
      <w:pPr>
        <w:spacing w:after="126" w:line="254" w:lineRule="auto"/>
        <w:ind w:left="730" w:right="77" w:hanging="10"/>
        <w:jc w:val="both"/>
        <w:rPr>
          <w:color w:val="000000" w:themeColor="text1"/>
        </w:rPr>
      </w:pPr>
      <w:r w:rsidRPr="27171C97">
        <w:rPr>
          <w:color w:val="000000" w:themeColor="text1"/>
          <w:lang w:val="en"/>
        </w:rPr>
        <w:t xml:space="preserve">Admission Requirements  </w:t>
      </w:r>
    </w:p>
    <w:p w14:paraId="01C62050" w14:textId="57889EAF" w:rsidR="55569A43" w:rsidRDefault="55569A43" w:rsidP="27171C97">
      <w:pPr>
        <w:spacing w:after="0" w:line="359" w:lineRule="auto"/>
        <w:ind w:left="730"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24236DD3" w14:textId="4C46C9C1" w:rsidR="55569A43" w:rsidRDefault="55569A43" w:rsidP="27171C97">
      <w:pPr>
        <w:spacing w:after="122" w:line="259" w:lineRule="auto"/>
        <w:ind w:left="1081" w:hanging="10"/>
        <w:rPr>
          <w:color w:val="000000" w:themeColor="text1"/>
        </w:rPr>
      </w:pPr>
      <w:r w:rsidRPr="27171C97">
        <w:rPr>
          <w:color w:val="000000" w:themeColor="text1"/>
          <w:lang w:val="en"/>
        </w:rPr>
        <w:t xml:space="preserve">  </w:t>
      </w:r>
    </w:p>
    <w:p w14:paraId="071EDCCD" w14:textId="0AC8BEC8" w:rsidR="55569A43" w:rsidRDefault="55569A43" w:rsidP="27171C97">
      <w:pPr>
        <w:spacing w:after="126" w:line="254" w:lineRule="auto"/>
        <w:ind w:left="720" w:right="77"/>
        <w:jc w:val="both"/>
        <w:rPr>
          <w:color w:val="000000" w:themeColor="text1"/>
        </w:rPr>
      </w:pPr>
      <w:r w:rsidRPr="27171C97">
        <w:rPr>
          <w:color w:val="000000" w:themeColor="text1"/>
          <w:lang w:val="en"/>
        </w:rPr>
        <w:t xml:space="preserve">Program Objectives  </w:t>
      </w:r>
    </w:p>
    <w:p w14:paraId="2C816D89" w14:textId="03F9B182" w:rsidR="55569A43" w:rsidRDefault="55569A43"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689DC89A" w14:textId="38DF662D" w:rsidR="2209C9C9" w:rsidRDefault="2209C9C9" w:rsidP="27171C97">
      <w:pPr>
        <w:pStyle w:val="ListParagraph"/>
        <w:numPr>
          <w:ilvl w:val="0"/>
          <w:numId w:val="1"/>
        </w:numPr>
      </w:pPr>
      <w:r w:rsidRPr="27171C97">
        <w:t xml:space="preserve">Demonstrate Understanding of Big Data Analytics fundamentals    </w:t>
      </w:r>
    </w:p>
    <w:p w14:paraId="47A38519" w14:textId="24145EDB" w:rsidR="2209C9C9" w:rsidRDefault="2209C9C9" w:rsidP="27171C97">
      <w:pPr>
        <w:pStyle w:val="ListParagraph"/>
        <w:numPr>
          <w:ilvl w:val="0"/>
          <w:numId w:val="1"/>
        </w:numPr>
      </w:pPr>
      <w:r>
        <w:t xml:space="preserve">Demonstrate knowledge of Data Analytics for Business    </w:t>
      </w:r>
    </w:p>
    <w:p w14:paraId="1D5BC9AF" w14:textId="5CD54B13" w:rsidR="2209C9C9" w:rsidRDefault="2209C9C9" w:rsidP="27171C97">
      <w:pPr>
        <w:pStyle w:val="ListParagraph"/>
        <w:numPr>
          <w:ilvl w:val="0"/>
          <w:numId w:val="1"/>
        </w:numPr>
      </w:pPr>
      <w:r>
        <w:lastRenderedPageBreak/>
        <w:t xml:space="preserve">Demonstrate understanding of basic Big Data Principles    </w:t>
      </w:r>
    </w:p>
    <w:p w14:paraId="1D1117B6" w14:textId="6AB5C751" w:rsidR="2209C9C9" w:rsidRDefault="2209C9C9" w:rsidP="27171C97">
      <w:pPr>
        <w:pStyle w:val="ListParagraph"/>
        <w:numPr>
          <w:ilvl w:val="0"/>
          <w:numId w:val="1"/>
        </w:numPr>
      </w:pPr>
      <w:r>
        <w:t xml:space="preserve">Demonstrate understanding of basic Human Resources Management    </w:t>
      </w:r>
    </w:p>
    <w:p w14:paraId="7808FFA7" w14:textId="5AF14D53" w:rsidR="2209C9C9" w:rsidRDefault="2209C9C9" w:rsidP="27171C97">
      <w:pPr>
        <w:pStyle w:val="ListParagraph"/>
        <w:numPr>
          <w:ilvl w:val="0"/>
          <w:numId w:val="1"/>
        </w:numPr>
      </w:pPr>
      <w:r>
        <w:t xml:space="preserve">Demonstrate application of Python Programming Language to Big Data tasks   </w:t>
      </w:r>
    </w:p>
    <w:p w14:paraId="1CA40B40" w14:textId="4CE3B5B3" w:rsidR="2209C9C9" w:rsidRDefault="2209C9C9" w:rsidP="27171C97">
      <w:pPr>
        <w:pStyle w:val="ListParagraph"/>
        <w:numPr>
          <w:ilvl w:val="0"/>
          <w:numId w:val="1"/>
        </w:numPr>
      </w:pPr>
      <w:r>
        <w:t xml:space="preserve">Demonstrate understanding of Business Analytics for Decision Making    </w:t>
      </w:r>
    </w:p>
    <w:p w14:paraId="3BC57521" w14:textId="48C9BA94" w:rsidR="2209C9C9" w:rsidRDefault="2209C9C9" w:rsidP="27171C97">
      <w:pPr>
        <w:pStyle w:val="ListParagraph"/>
        <w:numPr>
          <w:ilvl w:val="0"/>
          <w:numId w:val="1"/>
        </w:numPr>
      </w:pPr>
      <w:r>
        <w:t xml:space="preserve">Demonstrate application of Big Data Modeling and Management Systems  </w:t>
      </w:r>
      <w:r w:rsidR="55569A43" w:rsidRPr="27171C97">
        <w:t xml:space="preserve">  </w:t>
      </w:r>
    </w:p>
    <w:p w14:paraId="776D3771" w14:textId="0FD6E058" w:rsidR="55569A43" w:rsidRDefault="55569A43" w:rsidP="27171C97">
      <w:pPr>
        <w:spacing w:after="0" w:line="259" w:lineRule="auto"/>
        <w:ind w:left="1081" w:hanging="10"/>
        <w:rPr>
          <w:color w:val="000000" w:themeColor="text1"/>
        </w:rPr>
      </w:pPr>
      <w:r w:rsidRPr="27171C97">
        <w:rPr>
          <w:color w:val="000000" w:themeColor="text1"/>
          <w:lang w:val="en"/>
        </w:rPr>
        <w:t xml:space="preserve">  </w:t>
      </w:r>
    </w:p>
    <w:p w14:paraId="3E543F16" w14:textId="70AF5424" w:rsidR="55569A43" w:rsidRDefault="55569A43" w:rsidP="27171C97">
      <w:pPr>
        <w:spacing w:after="5" w:line="254" w:lineRule="auto"/>
        <w:ind w:left="720" w:right="77"/>
        <w:jc w:val="both"/>
        <w:rPr>
          <w:color w:val="000000" w:themeColor="text1"/>
        </w:rPr>
      </w:pPr>
      <w:r w:rsidRPr="27171C97">
        <w:rPr>
          <w:color w:val="000000" w:themeColor="text1"/>
          <w:lang w:val="en"/>
        </w:rPr>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55F71BB9"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6332DA" w14:textId="617E0731" w:rsidR="27171C97" w:rsidRDefault="27171C97" w:rsidP="27171C97">
            <w:pPr>
              <w:spacing w:line="259" w:lineRule="auto"/>
              <w:ind w:hanging="10"/>
              <w:rPr>
                <w:rFonts w:ascii="Calibri" w:eastAsia="Calibri" w:hAnsi="Calibri" w:cs="Calibri"/>
                <w:color w:val="000000" w:themeColor="text1"/>
                <w:sz w:val="22"/>
                <w:szCs w:val="22"/>
              </w:rPr>
            </w:pPr>
            <w:r w:rsidRPr="27171C97">
              <w:rPr>
                <w:rFonts w:ascii="Calibri" w:eastAsia="Calibri" w:hAnsi="Calibri" w:cs="Calibri"/>
                <w:color w:val="000000" w:themeColor="text1"/>
                <w:lang w:val="en"/>
              </w:rPr>
              <w:t xml:space="preserve">CS 100 Computer Literacy </w:t>
            </w:r>
            <w:r w:rsidRPr="27171C97">
              <w:rPr>
                <w:rFonts w:ascii="Calibri" w:eastAsia="Calibri" w:hAnsi="Calibri" w:cs="Calibri"/>
                <w:color w:val="000000" w:themeColor="text1"/>
                <w:sz w:val="22"/>
                <w:szCs w:val="22"/>
                <w:lang w:val="en"/>
              </w:rPr>
              <w:t xml:space="preserve"> </w:t>
            </w:r>
          </w:p>
        </w:tc>
      </w:tr>
      <w:tr w:rsidR="27171C97" w14:paraId="4A3BED3B"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1E3623" w14:textId="15263358" w:rsidR="27171C97" w:rsidRDefault="27171C97" w:rsidP="27171C97">
            <w:pPr>
              <w:spacing w:line="259" w:lineRule="auto"/>
              <w:ind w:hanging="10"/>
              <w:rPr>
                <w:rFonts w:ascii="Calibri" w:eastAsia="Calibri" w:hAnsi="Calibri" w:cs="Calibri"/>
                <w:color w:val="000000" w:themeColor="text1"/>
                <w:sz w:val="22"/>
                <w:szCs w:val="22"/>
              </w:rPr>
            </w:pPr>
            <w:r w:rsidRPr="27171C97">
              <w:rPr>
                <w:rFonts w:ascii="Calibri" w:eastAsia="Calibri" w:hAnsi="Calibri" w:cs="Calibri"/>
                <w:color w:val="000000" w:themeColor="text1"/>
                <w:lang w:val="en"/>
              </w:rPr>
              <w:t xml:space="preserve">BDA101 Introduction to Data Analytics for Business </w:t>
            </w:r>
            <w:r w:rsidRPr="27171C97">
              <w:rPr>
                <w:rFonts w:ascii="Calibri" w:eastAsia="Calibri" w:hAnsi="Calibri" w:cs="Calibri"/>
                <w:color w:val="000000" w:themeColor="text1"/>
                <w:sz w:val="22"/>
                <w:szCs w:val="22"/>
                <w:lang w:val="en"/>
              </w:rPr>
              <w:t xml:space="preserve"> </w:t>
            </w:r>
          </w:p>
        </w:tc>
      </w:tr>
      <w:tr w:rsidR="27171C97" w14:paraId="2C47A7A1"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FF9B07" w14:textId="26558A4E" w:rsidR="27171C97" w:rsidRDefault="27171C97" w:rsidP="27171C97">
            <w:pPr>
              <w:spacing w:line="259" w:lineRule="auto"/>
              <w:ind w:hanging="10"/>
              <w:rPr>
                <w:rFonts w:ascii="Calibri" w:eastAsia="Calibri" w:hAnsi="Calibri" w:cs="Calibri"/>
                <w:color w:val="000000" w:themeColor="text1"/>
                <w:sz w:val="22"/>
                <w:szCs w:val="22"/>
              </w:rPr>
            </w:pPr>
            <w:r w:rsidRPr="27171C97">
              <w:rPr>
                <w:rFonts w:ascii="Calibri" w:eastAsia="Calibri" w:hAnsi="Calibri" w:cs="Calibri"/>
                <w:color w:val="000000" w:themeColor="text1"/>
                <w:lang w:val="en"/>
              </w:rPr>
              <w:t xml:space="preserve">BDA104 Introduction to Big Data </w:t>
            </w:r>
            <w:r w:rsidRPr="27171C97">
              <w:rPr>
                <w:rFonts w:ascii="Calibri" w:eastAsia="Calibri" w:hAnsi="Calibri" w:cs="Calibri"/>
                <w:color w:val="000000" w:themeColor="text1"/>
                <w:sz w:val="22"/>
                <w:szCs w:val="22"/>
                <w:lang w:val="en"/>
              </w:rPr>
              <w:t xml:space="preserve"> </w:t>
            </w:r>
          </w:p>
        </w:tc>
      </w:tr>
      <w:tr w:rsidR="27171C97" w14:paraId="6E6B426F"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911A94" w14:textId="737FDDF5" w:rsidR="27171C97" w:rsidRDefault="27171C97" w:rsidP="27171C97">
            <w:pPr>
              <w:spacing w:line="259" w:lineRule="auto"/>
              <w:ind w:hanging="10"/>
              <w:rPr>
                <w:rFonts w:ascii="Calibri" w:eastAsia="Calibri" w:hAnsi="Calibri" w:cs="Calibri"/>
                <w:color w:val="000000" w:themeColor="text1"/>
                <w:sz w:val="22"/>
                <w:szCs w:val="22"/>
              </w:rPr>
            </w:pPr>
            <w:r w:rsidRPr="27171C97">
              <w:rPr>
                <w:rFonts w:ascii="Calibri" w:eastAsia="Calibri" w:hAnsi="Calibri" w:cs="Calibri"/>
                <w:color w:val="000000" w:themeColor="text1"/>
                <w:lang w:val="en"/>
              </w:rPr>
              <w:t xml:space="preserve">BDA110 Python Programming Language </w:t>
            </w:r>
            <w:r w:rsidRPr="27171C97">
              <w:rPr>
                <w:rFonts w:ascii="Calibri" w:eastAsia="Calibri" w:hAnsi="Calibri" w:cs="Calibri"/>
                <w:color w:val="000000" w:themeColor="text1"/>
                <w:sz w:val="22"/>
                <w:szCs w:val="22"/>
                <w:lang w:val="en"/>
              </w:rPr>
              <w:t xml:space="preserve"> </w:t>
            </w:r>
          </w:p>
        </w:tc>
      </w:tr>
      <w:tr w:rsidR="27171C97" w14:paraId="03D7CE7E"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E8255E" w14:textId="401D9CC1" w:rsidR="27171C97" w:rsidRDefault="27171C97" w:rsidP="27171C97">
            <w:pPr>
              <w:spacing w:line="259" w:lineRule="auto"/>
              <w:ind w:hanging="10"/>
              <w:rPr>
                <w:rFonts w:ascii="Calibri" w:eastAsia="Calibri" w:hAnsi="Calibri" w:cs="Calibri"/>
                <w:color w:val="000000" w:themeColor="text1"/>
                <w:sz w:val="22"/>
                <w:szCs w:val="22"/>
              </w:rPr>
            </w:pPr>
            <w:r w:rsidRPr="27171C97">
              <w:rPr>
                <w:rFonts w:ascii="Calibri" w:eastAsia="Calibri" w:hAnsi="Calibri" w:cs="Calibri"/>
                <w:color w:val="000000" w:themeColor="text1"/>
                <w:lang w:val="en"/>
              </w:rPr>
              <w:t xml:space="preserve">BDA103 Business Analytics for Decision Making </w:t>
            </w:r>
            <w:r w:rsidRPr="27171C97">
              <w:rPr>
                <w:rFonts w:ascii="Calibri" w:eastAsia="Calibri" w:hAnsi="Calibri" w:cs="Calibri"/>
                <w:color w:val="000000" w:themeColor="text1"/>
                <w:sz w:val="22"/>
                <w:szCs w:val="22"/>
                <w:lang w:val="en"/>
              </w:rPr>
              <w:t xml:space="preserve"> </w:t>
            </w:r>
          </w:p>
        </w:tc>
      </w:tr>
      <w:tr w:rsidR="27171C97" w14:paraId="798933F2"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BBA1F6" w14:textId="556D376E" w:rsidR="27171C97" w:rsidRDefault="27171C97" w:rsidP="27171C97">
            <w:pPr>
              <w:spacing w:line="259" w:lineRule="auto"/>
              <w:ind w:hanging="10"/>
              <w:rPr>
                <w:rFonts w:ascii="Calibri" w:eastAsia="Calibri" w:hAnsi="Calibri" w:cs="Calibri"/>
                <w:color w:val="000000" w:themeColor="text1"/>
                <w:sz w:val="22"/>
                <w:szCs w:val="22"/>
              </w:rPr>
            </w:pPr>
            <w:r w:rsidRPr="27171C97">
              <w:rPr>
                <w:rFonts w:ascii="Calibri" w:eastAsia="Calibri" w:hAnsi="Calibri" w:cs="Calibri"/>
                <w:color w:val="000000" w:themeColor="text1"/>
                <w:lang w:val="en"/>
              </w:rPr>
              <w:t xml:space="preserve">BDA105 Big Data Modeling and Management Systems </w:t>
            </w:r>
            <w:r w:rsidRPr="27171C97">
              <w:rPr>
                <w:rFonts w:ascii="Calibri" w:eastAsia="Calibri" w:hAnsi="Calibri" w:cs="Calibri"/>
                <w:color w:val="000000" w:themeColor="text1"/>
                <w:sz w:val="22"/>
                <w:szCs w:val="22"/>
                <w:lang w:val="en"/>
              </w:rPr>
              <w:t xml:space="preserve"> </w:t>
            </w:r>
          </w:p>
        </w:tc>
      </w:tr>
      <w:tr w:rsidR="27171C97" w14:paraId="582BDEF3"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8B3CE7" w14:textId="275B8AA5" w:rsidR="27171C97" w:rsidRDefault="27171C97" w:rsidP="27171C97">
            <w:pPr>
              <w:spacing w:line="259" w:lineRule="auto"/>
              <w:rPr>
                <w:color w:val="000000" w:themeColor="text1"/>
                <w:lang w:val="en"/>
              </w:rPr>
            </w:pPr>
            <w:r w:rsidRPr="27171C97">
              <w:rPr>
                <w:color w:val="000000" w:themeColor="text1"/>
                <w:lang w:val="en"/>
              </w:rPr>
              <w:t>Total hours: 180</w:t>
            </w:r>
          </w:p>
        </w:tc>
      </w:tr>
    </w:tbl>
    <w:p w14:paraId="24D6CF44" w14:textId="006C9265" w:rsidR="27171C97" w:rsidRDefault="27171C97" w:rsidP="27171C97">
      <w:pPr>
        <w:pStyle w:val="CatalogueHeader2"/>
        <w:ind w:firstLine="720"/>
        <w:rPr>
          <w:color w:val="000000" w:themeColor="text1"/>
          <w:sz w:val="28"/>
          <w:szCs w:val="28"/>
        </w:rPr>
      </w:pPr>
    </w:p>
    <w:p w14:paraId="5D81FD0B" w14:textId="14C6589C" w:rsidR="4BC0392B" w:rsidRDefault="2F69E80A" w:rsidP="4EAD1413">
      <w:pPr>
        <w:pStyle w:val="Style1"/>
        <w:rPr>
          <w:rFonts w:ascii="Calibri" w:eastAsia="Calibri" w:hAnsi="Calibri" w:cs="Calibri"/>
        </w:rPr>
      </w:pPr>
      <w:r w:rsidRPr="4EAD1413">
        <w:t xml:space="preserve">Mobile Application Development Program   </w:t>
      </w:r>
    </w:p>
    <w:p w14:paraId="225AD94A" w14:textId="53CDCE9D" w:rsidR="4BC0392B" w:rsidRDefault="4BC0392B"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0C6892B7" w14:textId="796197D5" w:rsidR="4BC0392B" w:rsidRDefault="4BC0392B" w:rsidP="27171C97">
      <w:pPr>
        <w:spacing w:after="126" w:line="254" w:lineRule="auto"/>
        <w:ind w:left="720" w:right="77"/>
        <w:jc w:val="both"/>
        <w:rPr>
          <w:color w:val="000000" w:themeColor="text1"/>
        </w:rPr>
      </w:pPr>
      <w:r w:rsidRPr="27171C97">
        <w:rPr>
          <w:color w:val="000000" w:themeColor="text1"/>
          <w:lang w:val="en"/>
        </w:rPr>
        <w:t xml:space="preserve">180 Hours  </w:t>
      </w:r>
    </w:p>
    <w:p w14:paraId="7804AB81" w14:textId="29E57C3B" w:rsidR="4BC0392B" w:rsidRDefault="4BC0392B"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27BB8DCB" w14:textId="317337D4" w:rsidR="4BC0392B" w:rsidRDefault="4BC0392B" w:rsidP="27171C97">
      <w:pPr>
        <w:spacing w:after="126" w:line="254" w:lineRule="auto"/>
        <w:ind w:left="720" w:right="77"/>
        <w:jc w:val="both"/>
        <w:rPr>
          <w:color w:val="000000" w:themeColor="text1"/>
        </w:rPr>
      </w:pPr>
      <w:r w:rsidRPr="27171C97">
        <w:rPr>
          <w:color w:val="000000" w:themeColor="text1"/>
        </w:rPr>
        <w:t>Asynchronous: E</w:t>
      </w:r>
      <w:r w:rsidRPr="27171C97">
        <w:rPr>
          <w:color w:val="000000" w:themeColor="text1"/>
          <w:lang w:val="en"/>
        </w:rPr>
        <w:t>Student LMS work</w:t>
      </w:r>
      <w:r w:rsidRPr="27171C97">
        <w:rPr>
          <w:color w:val="000000" w:themeColor="text1"/>
        </w:rPr>
        <w:t xml:space="preserve">  </w:t>
      </w:r>
    </w:p>
    <w:p w14:paraId="0D0EC6B1" w14:textId="50C381EA" w:rsidR="4BC0392B" w:rsidRDefault="4BC0392B" w:rsidP="27171C97">
      <w:pPr>
        <w:spacing w:after="126" w:line="254" w:lineRule="auto"/>
        <w:ind w:left="720" w:right="77"/>
        <w:jc w:val="both"/>
        <w:rPr>
          <w:color w:val="000000" w:themeColor="text1"/>
        </w:rPr>
      </w:pPr>
      <w:r w:rsidRPr="27171C97">
        <w:rPr>
          <w:color w:val="000000" w:themeColor="text1"/>
        </w:rPr>
        <w:t>SOC Code: 15-1252</w:t>
      </w:r>
    </w:p>
    <w:p w14:paraId="6C338DF0" w14:textId="7EDA1114" w:rsidR="27171C97" w:rsidRDefault="27171C97" w:rsidP="27171C97">
      <w:pPr>
        <w:spacing w:after="126" w:line="254" w:lineRule="auto"/>
        <w:ind w:left="720" w:right="77"/>
        <w:jc w:val="both"/>
        <w:rPr>
          <w:color w:val="000000" w:themeColor="text1"/>
        </w:rPr>
      </w:pPr>
    </w:p>
    <w:p w14:paraId="6282E54A" w14:textId="5A110EB4" w:rsidR="4BC0392B" w:rsidRDefault="4BC0392B" w:rsidP="27171C97">
      <w:pPr>
        <w:spacing w:after="126" w:line="254" w:lineRule="auto"/>
        <w:ind w:left="720" w:right="77"/>
        <w:rPr>
          <w:color w:val="000000" w:themeColor="text1"/>
        </w:rPr>
      </w:pPr>
      <w:r w:rsidRPr="27171C97">
        <w:rPr>
          <w:color w:val="000000" w:themeColor="text1"/>
          <w:lang w:val="en"/>
        </w:rPr>
        <w:t xml:space="preserve">Program Description  </w:t>
      </w:r>
    </w:p>
    <w:p w14:paraId="545E4694" w14:textId="301CCCBE" w:rsidR="4BC0392B" w:rsidRDefault="4BC0392B" w:rsidP="27171C97">
      <w:pPr>
        <w:spacing w:after="0" w:line="359" w:lineRule="auto"/>
        <w:ind w:left="730" w:right="77" w:hanging="10"/>
        <w:rPr>
          <w:color w:val="000000" w:themeColor="text1"/>
        </w:rPr>
      </w:pPr>
      <w:r w:rsidRPr="27171C97">
        <w:rPr>
          <w:color w:val="000000" w:themeColor="text1"/>
        </w:rPr>
        <w:t xml:space="preserve">The Mobile Application Development program is designed for students to receive the basics of Computer Literacy while learning Basic Android Application Development Java Programming, ServerSide Web Application Development for Mobile, and Best Practices in Mobile Development. Additionally, Students will learn Interface Design/Mobile Application, Design and Prototyping and create a Mobile Application Development Project    </w:t>
      </w:r>
    </w:p>
    <w:p w14:paraId="24F7E6E0" w14:textId="1AF63CEF" w:rsidR="4BC0392B" w:rsidRDefault="4BC0392B" w:rsidP="27171C97">
      <w:pPr>
        <w:spacing w:after="0" w:line="359" w:lineRule="auto"/>
        <w:ind w:left="730" w:right="77" w:hanging="10"/>
        <w:rPr>
          <w:color w:val="000000" w:themeColor="text1"/>
        </w:rPr>
      </w:pPr>
      <w:r w:rsidRPr="27171C97">
        <w:rPr>
          <w:color w:val="000000" w:themeColor="text1"/>
          <w:lang w:val="en"/>
        </w:rPr>
        <w:lastRenderedPageBreak/>
        <w:t xml:space="preserve">  </w:t>
      </w:r>
    </w:p>
    <w:p w14:paraId="134A2357" w14:textId="140CCF74" w:rsidR="4BC0392B" w:rsidRDefault="4BC0392B" w:rsidP="27171C97">
      <w:pPr>
        <w:spacing w:after="126" w:line="254" w:lineRule="auto"/>
        <w:ind w:left="730" w:right="77" w:hanging="10"/>
        <w:jc w:val="both"/>
        <w:rPr>
          <w:color w:val="000000" w:themeColor="text1"/>
        </w:rPr>
      </w:pPr>
      <w:r w:rsidRPr="27171C97">
        <w:rPr>
          <w:color w:val="000000" w:themeColor="text1"/>
          <w:lang w:val="en"/>
        </w:rPr>
        <w:t xml:space="preserve">Admission Requirements  </w:t>
      </w:r>
    </w:p>
    <w:p w14:paraId="387D6612" w14:textId="57889EAF" w:rsidR="4BC0392B" w:rsidRDefault="4BC0392B" w:rsidP="27171C97">
      <w:pPr>
        <w:spacing w:after="0" w:line="359" w:lineRule="auto"/>
        <w:ind w:left="730"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17554D17" w14:textId="4C46C9C1" w:rsidR="4BC0392B" w:rsidRDefault="4BC0392B" w:rsidP="27171C97">
      <w:pPr>
        <w:spacing w:after="122" w:line="259" w:lineRule="auto"/>
        <w:ind w:left="1081" w:hanging="10"/>
        <w:rPr>
          <w:color w:val="000000" w:themeColor="text1"/>
        </w:rPr>
      </w:pPr>
      <w:r w:rsidRPr="27171C97">
        <w:rPr>
          <w:color w:val="000000" w:themeColor="text1"/>
          <w:lang w:val="en"/>
        </w:rPr>
        <w:t xml:space="preserve">  </w:t>
      </w:r>
    </w:p>
    <w:p w14:paraId="16FE20D1" w14:textId="0AC8BEC8" w:rsidR="4BC0392B" w:rsidRDefault="4BC0392B" w:rsidP="27171C97">
      <w:pPr>
        <w:spacing w:after="126" w:line="254" w:lineRule="auto"/>
        <w:ind w:left="720" w:right="77"/>
        <w:jc w:val="both"/>
        <w:rPr>
          <w:color w:val="000000" w:themeColor="text1"/>
        </w:rPr>
      </w:pPr>
      <w:r w:rsidRPr="27171C97">
        <w:rPr>
          <w:color w:val="000000" w:themeColor="text1"/>
          <w:lang w:val="en"/>
        </w:rPr>
        <w:t xml:space="preserve">Program Objectives  </w:t>
      </w:r>
    </w:p>
    <w:p w14:paraId="68300F0E" w14:textId="03F9B182" w:rsidR="4BC0392B" w:rsidRDefault="4BC0392B"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783257D6" w14:textId="3AD5A27D" w:rsidR="4BC0392B" w:rsidRDefault="4BC0392B" w:rsidP="27171C97">
      <w:pPr>
        <w:pStyle w:val="ListParagraph"/>
        <w:numPr>
          <w:ilvl w:val="0"/>
          <w:numId w:val="1"/>
        </w:numPr>
      </w:pPr>
      <w:r w:rsidRPr="27171C97">
        <w:t xml:space="preserve">Demonstrate Understanding of Mobile Application Development    </w:t>
      </w:r>
    </w:p>
    <w:p w14:paraId="45224F14" w14:textId="7E13C4AA" w:rsidR="4BC0392B" w:rsidRDefault="4BC0392B" w:rsidP="27171C97">
      <w:pPr>
        <w:pStyle w:val="ListParagraph"/>
        <w:numPr>
          <w:ilvl w:val="0"/>
          <w:numId w:val="1"/>
        </w:numPr>
      </w:pPr>
      <w:r>
        <w:t xml:space="preserve">Demonstrate knowledge of Microsoft Basics for Mobile Application Development uses    </w:t>
      </w:r>
    </w:p>
    <w:p w14:paraId="312A50A0" w14:textId="3B5CB37D" w:rsidR="4BC0392B" w:rsidRDefault="4BC0392B" w:rsidP="27171C97">
      <w:pPr>
        <w:pStyle w:val="ListParagraph"/>
        <w:numPr>
          <w:ilvl w:val="0"/>
          <w:numId w:val="1"/>
        </w:numPr>
      </w:pPr>
      <w:r>
        <w:t xml:space="preserve">Demonstrate understanding of Basic Android Application Development Java Programming Principles    </w:t>
      </w:r>
    </w:p>
    <w:p w14:paraId="7F505B9E" w14:textId="259A850C" w:rsidR="4BC0392B" w:rsidRDefault="4BC0392B" w:rsidP="27171C97">
      <w:pPr>
        <w:pStyle w:val="ListParagraph"/>
        <w:numPr>
          <w:ilvl w:val="0"/>
          <w:numId w:val="1"/>
        </w:numPr>
      </w:pPr>
      <w:r>
        <w:t xml:space="preserve">Demonstrate understanding of Introduction to Server-Side Web Application Development for    </w:t>
      </w:r>
    </w:p>
    <w:p w14:paraId="746FAAB6" w14:textId="16132DC3" w:rsidR="4BC0392B" w:rsidRDefault="4BC0392B" w:rsidP="27171C97">
      <w:pPr>
        <w:pStyle w:val="ListParagraph"/>
        <w:numPr>
          <w:ilvl w:val="0"/>
          <w:numId w:val="1"/>
        </w:numPr>
      </w:pPr>
      <w:r>
        <w:t xml:space="preserve">Mobile (PHP/MySQL)    </w:t>
      </w:r>
    </w:p>
    <w:p w14:paraId="53CCC985" w14:textId="2489EA82" w:rsidR="4BC0392B" w:rsidRDefault="4BC0392B" w:rsidP="27171C97">
      <w:pPr>
        <w:pStyle w:val="ListParagraph"/>
        <w:numPr>
          <w:ilvl w:val="0"/>
          <w:numId w:val="1"/>
        </w:numPr>
      </w:pPr>
      <w:r>
        <w:t xml:space="preserve">Demonstrate application of administrative tools to Administrative Assistant tasks    </w:t>
      </w:r>
    </w:p>
    <w:p w14:paraId="4063DDB1" w14:textId="4C3099E4" w:rsidR="4BC0392B" w:rsidRDefault="4BC0392B" w:rsidP="27171C97">
      <w:pPr>
        <w:pStyle w:val="ListParagraph"/>
        <w:numPr>
          <w:ilvl w:val="0"/>
          <w:numId w:val="1"/>
        </w:numPr>
      </w:pPr>
      <w:r>
        <w:t xml:space="preserve">Demonstrate understanding of Mobile Development Best Practices    </w:t>
      </w:r>
    </w:p>
    <w:p w14:paraId="6ABA0312" w14:textId="4C3CCAC0" w:rsidR="4BC0392B" w:rsidRDefault="4BC0392B" w:rsidP="27171C97">
      <w:pPr>
        <w:pStyle w:val="ListParagraph"/>
        <w:numPr>
          <w:ilvl w:val="0"/>
          <w:numId w:val="1"/>
        </w:numPr>
      </w:pPr>
      <w:r>
        <w:t xml:space="preserve">Demonstrate application of User Interface Design/Mobile Application UX &amp; UI Design and Prototyping to Mobile Application Development tasks    </w:t>
      </w:r>
    </w:p>
    <w:p w14:paraId="4691AFEB" w14:textId="745604D1" w:rsidR="4BC0392B" w:rsidRDefault="4BC0392B" w:rsidP="27171C97">
      <w:pPr>
        <w:pStyle w:val="ListParagraph"/>
        <w:numPr>
          <w:ilvl w:val="0"/>
          <w:numId w:val="1"/>
        </w:numPr>
      </w:pPr>
      <w:r>
        <w:t xml:space="preserve">Demonstrate knowledge with a Final Project in Mobile Application Development   </w:t>
      </w:r>
    </w:p>
    <w:p w14:paraId="68E6782B" w14:textId="0FD6E058" w:rsidR="4BC0392B" w:rsidRDefault="4BC0392B" w:rsidP="27171C97">
      <w:pPr>
        <w:spacing w:after="0" w:line="259" w:lineRule="auto"/>
        <w:ind w:left="1081" w:hanging="10"/>
        <w:rPr>
          <w:color w:val="000000" w:themeColor="text1"/>
        </w:rPr>
      </w:pPr>
      <w:r w:rsidRPr="27171C97">
        <w:rPr>
          <w:color w:val="000000" w:themeColor="text1"/>
          <w:lang w:val="en"/>
        </w:rPr>
        <w:t xml:space="preserve">  </w:t>
      </w:r>
    </w:p>
    <w:p w14:paraId="122635A0" w14:textId="70AF5424" w:rsidR="4BC0392B" w:rsidRDefault="4BC0392B" w:rsidP="27171C97">
      <w:pPr>
        <w:spacing w:after="5" w:line="254" w:lineRule="auto"/>
        <w:ind w:left="720" w:right="77"/>
        <w:jc w:val="both"/>
        <w:rPr>
          <w:color w:val="000000" w:themeColor="text1"/>
        </w:rPr>
      </w:pPr>
      <w:r w:rsidRPr="27171C97">
        <w:rPr>
          <w:color w:val="000000" w:themeColor="text1"/>
          <w:lang w:val="en"/>
        </w:rPr>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37B9611A"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3AD127" w14:textId="617E0731" w:rsidR="27171C97" w:rsidRDefault="27171C97" w:rsidP="27171C97">
            <w:pPr>
              <w:spacing w:line="259" w:lineRule="auto"/>
              <w:ind w:hanging="10"/>
              <w:rPr>
                <w:rFonts w:asciiTheme="majorHAnsi" w:eastAsiaTheme="majorEastAsia" w:hAnsiTheme="majorHAnsi" w:cstheme="majorBidi"/>
                <w:color w:val="000000" w:themeColor="text1"/>
              </w:rPr>
            </w:pPr>
            <w:r w:rsidRPr="27171C97">
              <w:rPr>
                <w:rFonts w:asciiTheme="majorHAnsi" w:eastAsiaTheme="majorEastAsia" w:hAnsiTheme="majorHAnsi" w:cstheme="majorBidi"/>
                <w:color w:val="000000" w:themeColor="text1"/>
                <w:lang w:val="en"/>
              </w:rPr>
              <w:t xml:space="preserve">CS 100 Computer Literacy  </w:t>
            </w:r>
          </w:p>
        </w:tc>
      </w:tr>
      <w:tr w:rsidR="27171C97" w14:paraId="12A1BFC5"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BD7617" w14:textId="51D9F237" w:rsidR="1E9CB743" w:rsidRDefault="1E9CB743" w:rsidP="27171C97">
            <w:pPr>
              <w:spacing w:line="259" w:lineRule="auto"/>
              <w:ind w:hanging="10"/>
              <w:rPr>
                <w:rFonts w:asciiTheme="majorHAnsi" w:eastAsiaTheme="majorEastAsia" w:hAnsiTheme="majorHAnsi" w:cstheme="majorBidi"/>
                <w:color w:val="000000" w:themeColor="text1"/>
                <w:lang w:val="en"/>
              </w:rPr>
            </w:pPr>
            <w:r w:rsidRPr="27171C97">
              <w:rPr>
                <w:rFonts w:asciiTheme="majorHAnsi" w:eastAsiaTheme="majorEastAsia" w:hAnsiTheme="majorHAnsi" w:cstheme="majorBidi"/>
                <w:color w:val="000000" w:themeColor="text1"/>
                <w:lang w:val="en"/>
              </w:rPr>
              <w:t>MAD110 Basic Android Application Development Java Programming</w:t>
            </w:r>
          </w:p>
        </w:tc>
      </w:tr>
      <w:tr w:rsidR="27171C97" w14:paraId="69B85C6B"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AE765E" w14:textId="3677CA65" w:rsidR="1E9CB743" w:rsidRDefault="1E9CB743" w:rsidP="27171C97">
            <w:pPr>
              <w:spacing w:line="259" w:lineRule="auto"/>
              <w:ind w:hanging="10"/>
              <w:rPr>
                <w:rFonts w:asciiTheme="majorHAnsi" w:eastAsiaTheme="majorEastAsia" w:hAnsiTheme="majorHAnsi" w:cstheme="majorBidi"/>
                <w:color w:val="000000" w:themeColor="text1"/>
                <w:lang w:val="en"/>
              </w:rPr>
            </w:pPr>
            <w:r w:rsidRPr="27171C97">
              <w:rPr>
                <w:rFonts w:asciiTheme="majorHAnsi" w:eastAsiaTheme="majorEastAsia" w:hAnsiTheme="majorHAnsi" w:cstheme="majorBidi"/>
                <w:color w:val="000000" w:themeColor="text1"/>
                <w:lang w:val="en"/>
              </w:rPr>
              <w:t xml:space="preserve">MAD107 Introduction to Server-Side Web Application Development for Mobile (PHP/MySQL)  </w:t>
            </w:r>
          </w:p>
          <w:p w14:paraId="5299E218" w14:textId="5C00F7EB" w:rsidR="27171C97" w:rsidRDefault="27171C97" w:rsidP="27171C97">
            <w:pPr>
              <w:spacing w:line="259" w:lineRule="auto"/>
              <w:ind w:left="-10"/>
              <w:rPr>
                <w:rFonts w:asciiTheme="majorHAnsi" w:eastAsiaTheme="majorEastAsia" w:hAnsiTheme="majorHAnsi" w:cstheme="majorBidi"/>
                <w:color w:val="000000" w:themeColor="text1"/>
                <w:lang w:val="en"/>
              </w:rPr>
            </w:pPr>
          </w:p>
        </w:tc>
      </w:tr>
      <w:tr w:rsidR="27171C97" w14:paraId="22423100"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F71FBA" w14:textId="30B11924" w:rsidR="1E9CB743" w:rsidRDefault="1E9CB743" w:rsidP="27171C97">
            <w:pPr>
              <w:spacing w:line="259" w:lineRule="auto"/>
              <w:ind w:hanging="10"/>
              <w:rPr>
                <w:rFonts w:asciiTheme="majorHAnsi" w:eastAsiaTheme="majorEastAsia" w:hAnsiTheme="majorHAnsi" w:cstheme="majorBidi"/>
                <w:color w:val="000000" w:themeColor="text1"/>
                <w:lang w:val="en"/>
              </w:rPr>
            </w:pPr>
            <w:r w:rsidRPr="27171C97">
              <w:rPr>
                <w:rFonts w:asciiTheme="majorHAnsi" w:eastAsiaTheme="majorEastAsia" w:hAnsiTheme="majorHAnsi" w:cstheme="majorBidi"/>
                <w:color w:val="000000" w:themeColor="text1"/>
                <w:lang w:val="en"/>
              </w:rPr>
              <w:t xml:space="preserve">MAD116 Mobile Development Best Practices  </w:t>
            </w:r>
          </w:p>
        </w:tc>
      </w:tr>
      <w:tr w:rsidR="27171C97" w14:paraId="4BDE1614"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85137B" w14:textId="6DF99EDB" w:rsidR="1E9CB743" w:rsidRDefault="1E9CB743" w:rsidP="27171C97">
            <w:pPr>
              <w:spacing w:line="259" w:lineRule="auto"/>
              <w:ind w:hanging="10"/>
              <w:rPr>
                <w:rFonts w:asciiTheme="majorHAnsi" w:eastAsiaTheme="majorEastAsia" w:hAnsiTheme="majorHAnsi" w:cstheme="majorBidi"/>
                <w:color w:val="000000" w:themeColor="text1"/>
                <w:lang w:val="en"/>
              </w:rPr>
            </w:pPr>
            <w:r w:rsidRPr="27171C97">
              <w:rPr>
                <w:rFonts w:asciiTheme="majorHAnsi" w:eastAsiaTheme="majorEastAsia" w:hAnsiTheme="majorHAnsi" w:cstheme="majorBidi"/>
                <w:color w:val="000000" w:themeColor="text1"/>
                <w:lang w:val="en"/>
              </w:rPr>
              <w:t xml:space="preserve">MAD109 User Interface Design/Mobile Application UX &amp; UI Design and Prototyping  </w:t>
            </w:r>
          </w:p>
        </w:tc>
      </w:tr>
      <w:tr w:rsidR="27171C97" w14:paraId="550D5C53"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845B80" w14:textId="260FCDC5" w:rsidR="1E9CB743" w:rsidRDefault="1E9CB743" w:rsidP="27171C97">
            <w:pPr>
              <w:spacing w:line="259" w:lineRule="auto"/>
              <w:ind w:hanging="10"/>
              <w:rPr>
                <w:rFonts w:asciiTheme="majorHAnsi" w:eastAsiaTheme="majorEastAsia" w:hAnsiTheme="majorHAnsi" w:cstheme="majorBidi"/>
                <w:color w:val="000000" w:themeColor="text1"/>
                <w:lang w:val="en"/>
              </w:rPr>
            </w:pPr>
            <w:r w:rsidRPr="27171C97">
              <w:rPr>
                <w:rFonts w:asciiTheme="majorHAnsi" w:eastAsiaTheme="majorEastAsia" w:hAnsiTheme="majorHAnsi" w:cstheme="majorBidi"/>
                <w:color w:val="000000" w:themeColor="text1"/>
                <w:lang w:val="en"/>
              </w:rPr>
              <w:t xml:space="preserve">MAD120 Mobile Application Development Project  </w:t>
            </w:r>
          </w:p>
        </w:tc>
      </w:tr>
      <w:tr w:rsidR="27171C97" w14:paraId="05BCEDB5"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58182D" w14:textId="275B8AA5" w:rsidR="27171C97" w:rsidRDefault="27171C97" w:rsidP="27171C97">
            <w:pPr>
              <w:spacing w:line="259" w:lineRule="auto"/>
              <w:rPr>
                <w:rFonts w:asciiTheme="majorHAnsi" w:eastAsiaTheme="majorEastAsia" w:hAnsiTheme="majorHAnsi" w:cstheme="majorBidi"/>
                <w:color w:val="000000" w:themeColor="text1"/>
                <w:lang w:val="en"/>
              </w:rPr>
            </w:pPr>
            <w:r w:rsidRPr="27171C97">
              <w:rPr>
                <w:rFonts w:asciiTheme="majorHAnsi" w:eastAsiaTheme="majorEastAsia" w:hAnsiTheme="majorHAnsi" w:cstheme="majorBidi"/>
                <w:color w:val="000000" w:themeColor="text1"/>
                <w:lang w:val="en"/>
              </w:rPr>
              <w:t>Total hours: 180</w:t>
            </w:r>
          </w:p>
        </w:tc>
      </w:tr>
    </w:tbl>
    <w:p w14:paraId="55C64963" w14:textId="0D542645" w:rsidR="27171C97" w:rsidRDefault="27171C97" w:rsidP="27171C97">
      <w:pPr>
        <w:pStyle w:val="CatalogueHeader2"/>
        <w:ind w:firstLine="720"/>
        <w:rPr>
          <w:color w:val="000000" w:themeColor="text1"/>
          <w:sz w:val="28"/>
          <w:szCs w:val="28"/>
        </w:rPr>
      </w:pPr>
    </w:p>
    <w:p w14:paraId="1B3787A1" w14:textId="6A5C0E61" w:rsidR="497D5873" w:rsidRDefault="399B295E" w:rsidP="4EAD1413">
      <w:pPr>
        <w:pStyle w:val="Style1"/>
        <w:rPr>
          <w:rFonts w:ascii="Calibri" w:eastAsia="Calibri" w:hAnsi="Calibri" w:cs="Calibri"/>
        </w:rPr>
      </w:pPr>
      <w:r w:rsidRPr="4EAD1413">
        <w:t xml:space="preserve">Graphics Program   </w:t>
      </w:r>
    </w:p>
    <w:p w14:paraId="576ACD23" w14:textId="53CDCE9D" w:rsidR="497D5873" w:rsidRDefault="497D5873"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5E0B97CD" w14:textId="33D74D18" w:rsidR="497D5873" w:rsidRDefault="497D5873" w:rsidP="27171C97">
      <w:pPr>
        <w:spacing w:after="126" w:line="254" w:lineRule="auto"/>
        <w:ind w:left="720" w:right="77"/>
        <w:jc w:val="both"/>
        <w:rPr>
          <w:color w:val="000000" w:themeColor="text1"/>
        </w:rPr>
      </w:pPr>
      <w:r w:rsidRPr="27171C97">
        <w:rPr>
          <w:color w:val="000000" w:themeColor="text1"/>
          <w:lang w:val="en"/>
        </w:rPr>
        <w:t xml:space="preserve">155 Hours  </w:t>
      </w:r>
    </w:p>
    <w:p w14:paraId="60D49F44" w14:textId="29E57C3B" w:rsidR="497D5873" w:rsidRDefault="497D5873"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391EA460" w14:textId="317337D4" w:rsidR="497D5873" w:rsidRDefault="497D5873" w:rsidP="27171C97">
      <w:pPr>
        <w:spacing w:after="126" w:line="254" w:lineRule="auto"/>
        <w:ind w:left="720" w:right="77"/>
        <w:jc w:val="both"/>
        <w:rPr>
          <w:color w:val="000000" w:themeColor="text1"/>
        </w:rPr>
      </w:pPr>
      <w:r w:rsidRPr="27171C97">
        <w:rPr>
          <w:color w:val="000000" w:themeColor="text1"/>
        </w:rPr>
        <w:t>Asynchronous: E</w:t>
      </w:r>
      <w:r w:rsidRPr="27171C97">
        <w:rPr>
          <w:color w:val="000000" w:themeColor="text1"/>
          <w:lang w:val="en"/>
        </w:rPr>
        <w:t>Student LMS work</w:t>
      </w:r>
      <w:r w:rsidRPr="27171C97">
        <w:rPr>
          <w:color w:val="000000" w:themeColor="text1"/>
        </w:rPr>
        <w:t xml:space="preserve">  </w:t>
      </w:r>
    </w:p>
    <w:p w14:paraId="5F3897B0" w14:textId="0B600EDF" w:rsidR="497D5873" w:rsidRDefault="497D5873" w:rsidP="27171C97">
      <w:pPr>
        <w:spacing w:after="126" w:line="254" w:lineRule="auto"/>
        <w:ind w:left="720" w:right="77"/>
        <w:jc w:val="both"/>
        <w:rPr>
          <w:color w:val="000000" w:themeColor="text1"/>
        </w:rPr>
      </w:pPr>
      <w:r w:rsidRPr="27171C97">
        <w:rPr>
          <w:color w:val="000000" w:themeColor="text1"/>
        </w:rPr>
        <w:t xml:space="preserve">SOC Code:27-1024   </w:t>
      </w:r>
    </w:p>
    <w:p w14:paraId="282DF9AA" w14:textId="7EDA1114" w:rsidR="27171C97" w:rsidRDefault="27171C97" w:rsidP="27171C97">
      <w:pPr>
        <w:spacing w:after="126" w:line="254" w:lineRule="auto"/>
        <w:ind w:left="720" w:right="77"/>
        <w:jc w:val="both"/>
        <w:rPr>
          <w:color w:val="000000" w:themeColor="text1"/>
        </w:rPr>
      </w:pPr>
    </w:p>
    <w:p w14:paraId="1898FF67" w14:textId="5A110EB4" w:rsidR="497D5873" w:rsidRDefault="497D5873" w:rsidP="27171C97">
      <w:pPr>
        <w:spacing w:after="126" w:line="254" w:lineRule="auto"/>
        <w:ind w:left="720" w:right="77"/>
        <w:rPr>
          <w:color w:val="000000" w:themeColor="text1"/>
        </w:rPr>
      </w:pPr>
      <w:r w:rsidRPr="27171C97">
        <w:rPr>
          <w:color w:val="000000" w:themeColor="text1"/>
          <w:lang w:val="en"/>
        </w:rPr>
        <w:t xml:space="preserve">Program Description  </w:t>
      </w:r>
    </w:p>
    <w:p w14:paraId="36069E4F" w14:textId="6A76280D" w:rsidR="497D5873" w:rsidRDefault="497D5873" w:rsidP="27171C97">
      <w:pPr>
        <w:spacing w:after="0" w:line="359" w:lineRule="auto"/>
        <w:ind w:left="730" w:right="77" w:hanging="10"/>
        <w:rPr>
          <w:color w:val="000000" w:themeColor="text1"/>
        </w:rPr>
      </w:pPr>
      <w:r w:rsidRPr="27171C97">
        <w:rPr>
          <w:color w:val="000000" w:themeColor="text1"/>
        </w:rPr>
        <w:t>The Graphics program is designed for students to receive the Computer Literacy foundations, with Content Creation and Graphic Design. Further, using Adobe Dreamweaver and HTML &amp; CSS, PHP and MySQL, they will develop a Final Project Presentation.</w:t>
      </w:r>
    </w:p>
    <w:p w14:paraId="179C3AE4" w14:textId="1AF63CEF" w:rsidR="497D5873" w:rsidRDefault="497D5873" w:rsidP="27171C97">
      <w:pPr>
        <w:spacing w:after="0" w:line="359" w:lineRule="auto"/>
        <w:ind w:left="730" w:right="77" w:hanging="10"/>
        <w:rPr>
          <w:color w:val="000000" w:themeColor="text1"/>
        </w:rPr>
      </w:pPr>
      <w:r w:rsidRPr="27171C97">
        <w:rPr>
          <w:color w:val="000000" w:themeColor="text1"/>
          <w:lang w:val="en"/>
        </w:rPr>
        <w:t xml:space="preserve">  </w:t>
      </w:r>
    </w:p>
    <w:p w14:paraId="2462FE90" w14:textId="140CCF74" w:rsidR="497D5873" w:rsidRDefault="497D5873" w:rsidP="27171C97">
      <w:pPr>
        <w:spacing w:after="126" w:line="254" w:lineRule="auto"/>
        <w:ind w:left="730" w:right="77" w:hanging="10"/>
        <w:jc w:val="both"/>
        <w:rPr>
          <w:color w:val="000000" w:themeColor="text1"/>
        </w:rPr>
      </w:pPr>
      <w:r w:rsidRPr="27171C97">
        <w:rPr>
          <w:color w:val="000000" w:themeColor="text1"/>
          <w:lang w:val="en"/>
        </w:rPr>
        <w:t xml:space="preserve">Admission Requirements  </w:t>
      </w:r>
    </w:p>
    <w:p w14:paraId="278D3751" w14:textId="57889EAF" w:rsidR="497D5873" w:rsidRDefault="497D5873" w:rsidP="27171C97">
      <w:pPr>
        <w:spacing w:after="0" w:line="359" w:lineRule="auto"/>
        <w:ind w:left="730"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2C72780B" w14:textId="4C46C9C1" w:rsidR="497D5873" w:rsidRDefault="497D5873" w:rsidP="27171C97">
      <w:pPr>
        <w:spacing w:after="122" w:line="259" w:lineRule="auto"/>
        <w:ind w:left="1081" w:hanging="10"/>
        <w:rPr>
          <w:color w:val="000000" w:themeColor="text1"/>
        </w:rPr>
      </w:pPr>
      <w:r w:rsidRPr="27171C97">
        <w:rPr>
          <w:color w:val="000000" w:themeColor="text1"/>
          <w:lang w:val="en"/>
        </w:rPr>
        <w:t xml:space="preserve">  </w:t>
      </w:r>
    </w:p>
    <w:p w14:paraId="79EDEBC4" w14:textId="0AC8BEC8" w:rsidR="497D5873" w:rsidRDefault="497D5873" w:rsidP="27171C97">
      <w:pPr>
        <w:spacing w:after="126" w:line="254" w:lineRule="auto"/>
        <w:ind w:left="720" w:right="77"/>
        <w:jc w:val="both"/>
        <w:rPr>
          <w:color w:val="000000" w:themeColor="text1"/>
        </w:rPr>
      </w:pPr>
      <w:r w:rsidRPr="27171C97">
        <w:rPr>
          <w:color w:val="000000" w:themeColor="text1"/>
          <w:lang w:val="en"/>
        </w:rPr>
        <w:t xml:space="preserve">Program Objectives  </w:t>
      </w:r>
    </w:p>
    <w:p w14:paraId="77E428A2" w14:textId="03F9B182" w:rsidR="497D5873" w:rsidRDefault="497D5873"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09B70CDE" w14:textId="73023A6C" w:rsidR="3F90617C" w:rsidRDefault="3F90617C" w:rsidP="27171C97">
      <w:pPr>
        <w:pStyle w:val="ListParagraph"/>
        <w:numPr>
          <w:ilvl w:val="0"/>
          <w:numId w:val="1"/>
        </w:numPr>
      </w:pPr>
      <w:r w:rsidRPr="27171C97">
        <w:t xml:space="preserve">Demonstrate Understanding of Graphics    </w:t>
      </w:r>
    </w:p>
    <w:p w14:paraId="034F7111" w14:textId="69A0FDB6" w:rsidR="3F90617C" w:rsidRDefault="3F90617C" w:rsidP="27171C97">
      <w:pPr>
        <w:pStyle w:val="ListParagraph"/>
        <w:numPr>
          <w:ilvl w:val="0"/>
          <w:numId w:val="1"/>
        </w:numPr>
      </w:pPr>
      <w:r>
        <w:t xml:space="preserve">Demonstrate knowledge of Microsoft Basics for Administrative uses    </w:t>
      </w:r>
    </w:p>
    <w:p w14:paraId="67BD5916" w14:textId="61FBE68D" w:rsidR="3F90617C" w:rsidRDefault="3F90617C" w:rsidP="27171C97">
      <w:pPr>
        <w:pStyle w:val="ListParagraph"/>
        <w:numPr>
          <w:ilvl w:val="0"/>
          <w:numId w:val="1"/>
        </w:numPr>
      </w:pPr>
      <w:r>
        <w:t xml:space="preserve">Demonstrate understanding of basic Bookkeeping and Accounting Principles    </w:t>
      </w:r>
    </w:p>
    <w:p w14:paraId="62072F22" w14:textId="1E28E99E" w:rsidR="3F90617C" w:rsidRDefault="3F90617C" w:rsidP="27171C97">
      <w:pPr>
        <w:pStyle w:val="ListParagraph"/>
        <w:numPr>
          <w:ilvl w:val="0"/>
          <w:numId w:val="1"/>
        </w:numPr>
      </w:pPr>
      <w:r>
        <w:t xml:space="preserve">Demonstrate understanding of basic Human Resources Management    </w:t>
      </w:r>
    </w:p>
    <w:p w14:paraId="75CBC5D9" w14:textId="6C6B24E3" w:rsidR="3F90617C" w:rsidRDefault="3F90617C" w:rsidP="27171C97">
      <w:pPr>
        <w:pStyle w:val="ListParagraph"/>
        <w:numPr>
          <w:ilvl w:val="0"/>
          <w:numId w:val="1"/>
        </w:numPr>
      </w:pPr>
      <w:r>
        <w:t xml:space="preserve">Demonstrate application of administrative tools to Administrative Assistant tasks    </w:t>
      </w:r>
    </w:p>
    <w:p w14:paraId="4C3D02D5" w14:textId="43F967EB" w:rsidR="3F90617C" w:rsidRDefault="3F90617C" w:rsidP="27171C97">
      <w:pPr>
        <w:pStyle w:val="ListParagraph"/>
        <w:numPr>
          <w:ilvl w:val="0"/>
          <w:numId w:val="1"/>
        </w:numPr>
      </w:pPr>
      <w:r>
        <w:t xml:space="preserve">Demonstrate understanding of basic Human Resources Management    </w:t>
      </w:r>
    </w:p>
    <w:p w14:paraId="7A795AEC" w14:textId="787ABAA4" w:rsidR="3F90617C" w:rsidRDefault="3F90617C" w:rsidP="27171C97">
      <w:pPr>
        <w:pStyle w:val="ListParagraph"/>
        <w:numPr>
          <w:ilvl w:val="0"/>
          <w:numId w:val="1"/>
        </w:numPr>
      </w:pPr>
      <w:r>
        <w:t>Demonstrate application of administrative tools to Administrative Assistant tasks</w:t>
      </w:r>
    </w:p>
    <w:p w14:paraId="4682EBDD" w14:textId="0FD6E058" w:rsidR="497D5873" w:rsidRDefault="497D5873" w:rsidP="27171C97">
      <w:pPr>
        <w:spacing w:after="0" w:line="259" w:lineRule="auto"/>
        <w:ind w:left="1081" w:hanging="10"/>
        <w:rPr>
          <w:color w:val="000000" w:themeColor="text1"/>
        </w:rPr>
      </w:pPr>
      <w:r w:rsidRPr="27171C97">
        <w:rPr>
          <w:color w:val="000000" w:themeColor="text1"/>
          <w:lang w:val="en"/>
        </w:rPr>
        <w:t xml:space="preserve">  </w:t>
      </w:r>
    </w:p>
    <w:p w14:paraId="2D151658" w14:textId="70AF5424" w:rsidR="497D5873" w:rsidRDefault="497D5873" w:rsidP="27171C97">
      <w:pPr>
        <w:spacing w:after="5" w:line="254" w:lineRule="auto"/>
        <w:ind w:left="720" w:right="77"/>
        <w:jc w:val="both"/>
        <w:rPr>
          <w:color w:val="000000" w:themeColor="text1"/>
        </w:rPr>
      </w:pPr>
      <w:r w:rsidRPr="27171C97">
        <w:rPr>
          <w:color w:val="000000" w:themeColor="text1"/>
          <w:lang w:val="en"/>
        </w:rPr>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0C6453CE"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DA3A86" w14:textId="617E0731" w:rsidR="27171C97" w:rsidRDefault="27171C97" w:rsidP="27171C97">
            <w:pPr>
              <w:spacing w:line="259" w:lineRule="auto"/>
              <w:ind w:hanging="10"/>
              <w:rPr>
                <w:color w:val="000000" w:themeColor="text1"/>
              </w:rPr>
            </w:pPr>
            <w:r w:rsidRPr="27171C97">
              <w:rPr>
                <w:color w:val="000000" w:themeColor="text1"/>
                <w:lang w:val="en"/>
              </w:rPr>
              <w:lastRenderedPageBreak/>
              <w:t xml:space="preserve">CS 100 Computer Literacy  </w:t>
            </w:r>
          </w:p>
        </w:tc>
      </w:tr>
      <w:tr w:rsidR="27171C97" w14:paraId="06293BA2"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C9217A" w14:textId="5C65EBF5" w:rsidR="27171C97" w:rsidRDefault="27171C97" w:rsidP="27171C97">
            <w:pPr>
              <w:spacing w:line="259" w:lineRule="auto"/>
              <w:ind w:hanging="10"/>
              <w:rPr>
                <w:color w:val="000000" w:themeColor="text1"/>
              </w:rPr>
            </w:pPr>
            <w:r w:rsidRPr="27171C97">
              <w:rPr>
                <w:color w:val="000000" w:themeColor="text1"/>
                <w:lang w:val="en"/>
              </w:rPr>
              <w:t xml:space="preserve">GWD108 Content Creation  </w:t>
            </w:r>
          </w:p>
        </w:tc>
      </w:tr>
      <w:tr w:rsidR="27171C97" w14:paraId="561ACC57"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8FB202" w14:textId="05922AAF" w:rsidR="27171C97" w:rsidRDefault="27171C97" w:rsidP="27171C97">
            <w:pPr>
              <w:spacing w:line="259" w:lineRule="auto"/>
              <w:ind w:hanging="10"/>
              <w:rPr>
                <w:color w:val="000000" w:themeColor="text1"/>
              </w:rPr>
            </w:pPr>
            <w:r w:rsidRPr="27171C97">
              <w:rPr>
                <w:color w:val="000000" w:themeColor="text1"/>
                <w:lang w:val="en"/>
              </w:rPr>
              <w:t xml:space="preserve">GWD101 Graphic Design  </w:t>
            </w:r>
          </w:p>
        </w:tc>
      </w:tr>
      <w:tr w:rsidR="27171C97" w14:paraId="788C20A2"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811A93" w14:textId="2373DE6C" w:rsidR="27171C97" w:rsidRDefault="27171C97" w:rsidP="27171C97">
            <w:pPr>
              <w:spacing w:line="259" w:lineRule="auto"/>
              <w:ind w:hanging="10"/>
              <w:rPr>
                <w:color w:val="000000" w:themeColor="text1"/>
              </w:rPr>
            </w:pPr>
            <w:r w:rsidRPr="27171C97">
              <w:rPr>
                <w:color w:val="000000" w:themeColor="text1"/>
                <w:lang w:val="en"/>
              </w:rPr>
              <w:t xml:space="preserve">GWD107 Adobe Dreamweaver, HTML &amp; CSS  </w:t>
            </w:r>
          </w:p>
        </w:tc>
      </w:tr>
      <w:tr w:rsidR="27171C97" w14:paraId="701960EB"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BD6D33" w14:textId="3381F477" w:rsidR="27171C97" w:rsidRDefault="27171C97" w:rsidP="27171C97">
            <w:pPr>
              <w:spacing w:line="259" w:lineRule="auto"/>
              <w:ind w:hanging="10"/>
              <w:rPr>
                <w:color w:val="000000" w:themeColor="text1"/>
              </w:rPr>
            </w:pPr>
            <w:r w:rsidRPr="27171C97">
              <w:rPr>
                <w:color w:val="000000" w:themeColor="text1"/>
                <w:lang w:val="en"/>
              </w:rPr>
              <w:t xml:space="preserve">GWD110 Introduction to PHP and MySQL  </w:t>
            </w:r>
          </w:p>
        </w:tc>
      </w:tr>
      <w:tr w:rsidR="27171C97" w14:paraId="02A29309"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996DB1" w14:textId="0DF72C76" w:rsidR="27171C97" w:rsidRDefault="27171C97" w:rsidP="27171C97">
            <w:pPr>
              <w:spacing w:line="259" w:lineRule="auto"/>
              <w:ind w:hanging="10"/>
              <w:rPr>
                <w:color w:val="000000" w:themeColor="text1"/>
              </w:rPr>
            </w:pPr>
            <w:r w:rsidRPr="27171C97">
              <w:rPr>
                <w:color w:val="000000" w:themeColor="text1"/>
                <w:lang w:val="en"/>
              </w:rPr>
              <w:t xml:space="preserve">GWD115 Final Project Presentation  </w:t>
            </w:r>
          </w:p>
        </w:tc>
      </w:tr>
      <w:tr w:rsidR="27171C97" w14:paraId="4A7F6523"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533383" w14:textId="645477C4" w:rsidR="27171C97" w:rsidRDefault="27171C97" w:rsidP="27171C97">
            <w:pPr>
              <w:spacing w:line="259" w:lineRule="auto"/>
              <w:rPr>
                <w:color w:val="000000" w:themeColor="text1"/>
                <w:lang w:val="en"/>
              </w:rPr>
            </w:pPr>
            <w:r w:rsidRPr="27171C97">
              <w:rPr>
                <w:color w:val="000000" w:themeColor="text1"/>
                <w:lang w:val="en"/>
              </w:rPr>
              <w:t>Total hours: 1</w:t>
            </w:r>
            <w:r w:rsidR="5F3DB548" w:rsidRPr="27171C97">
              <w:rPr>
                <w:color w:val="000000" w:themeColor="text1"/>
                <w:lang w:val="en"/>
              </w:rPr>
              <w:t>55</w:t>
            </w:r>
          </w:p>
        </w:tc>
      </w:tr>
    </w:tbl>
    <w:p w14:paraId="6ED7568B" w14:textId="250CDD49" w:rsidR="27171C97" w:rsidRDefault="27171C97" w:rsidP="27171C97">
      <w:pPr>
        <w:pStyle w:val="CatalogueHeader2"/>
        <w:ind w:firstLine="720"/>
        <w:rPr>
          <w:color w:val="000000" w:themeColor="text1"/>
          <w:sz w:val="28"/>
          <w:szCs w:val="28"/>
        </w:rPr>
      </w:pPr>
    </w:p>
    <w:p w14:paraId="088CDE19" w14:textId="0D4B5B25" w:rsidR="5F3DB548" w:rsidRDefault="38F57F80" w:rsidP="4EAD1413">
      <w:pPr>
        <w:pStyle w:val="Style1"/>
        <w:rPr>
          <w:rFonts w:ascii="Calibri" w:eastAsia="Calibri" w:hAnsi="Calibri" w:cs="Calibri"/>
        </w:rPr>
      </w:pPr>
      <w:r w:rsidRPr="4EAD1413">
        <w:t xml:space="preserve">PGD Business Analytics and Project Management Program   </w:t>
      </w:r>
    </w:p>
    <w:p w14:paraId="29B0E4F9" w14:textId="53CDCE9D" w:rsidR="5F3DB548" w:rsidRDefault="5F3DB548"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0B07CD16" w14:textId="7FB2925B" w:rsidR="5F3DB548" w:rsidRDefault="5F3DB548" w:rsidP="27171C97">
      <w:pPr>
        <w:spacing w:after="126" w:line="254" w:lineRule="auto"/>
        <w:ind w:left="720" w:right="77"/>
        <w:jc w:val="both"/>
        <w:rPr>
          <w:color w:val="000000" w:themeColor="text1"/>
        </w:rPr>
      </w:pPr>
      <w:r w:rsidRPr="27171C97">
        <w:rPr>
          <w:color w:val="000000" w:themeColor="text1"/>
          <w:lang w:val="en"/>
        </w:rPr>
        <w:t xml:space="preserve">180 Hours  </w:t>
      </w:r>
    </w:p>
    <w:p w14:paraId="7A9294AC" w14:textId="29E57C3B" w:rsidR="5F3DB548" w:rsidRDefault="5F3DB548"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3A026098" w14:textId="317337D4" w:rsidR="5F3DB548" w:rsidRDefault="5F3DB548" w:rsidP="27171C97">
      <w:pPr>
        <w:spacing w:after="126" w:line="254" w:lineRule="auto"/>
        <w:ind w:left="720" w:right="77"/>
        <w:jc w:val="both"/>
        <w:rPr>
          <w:color w:val="000000" w:themeColor="text1"/>
        </w:rPr>
      </w:pPr>
      <w:r w:rsidRPr="27171C97">
        <w:rPr>
          <w:color w:val="000000" w:themeColor="text1"/>
        </w:rPr>
        <w:t>Asynchronous: E</w:t>
      </w:r>
      <w:r w:rsidRPr="27171C97">
        <w:rPr>
          <w:color w:val="000000" w:themeColor="text1"/>
          <w:lang w:val="en"/>
        </w:rPr>
        <w:t>Student LMS work</w:t>
      </w:r>
      <w:r w:rsidRPr="27171C97">
        <w:rPr>
          <w:color w:val="000000" w:themeColor="text1"/>
        </w:rPr>
        <w:t xml:space="preserve">  </w:t>
      </w:r>
    </w:p>
    <w:p w14:paraId="031AFFC1" w14:textId="4DA4A355" w:rsidR="5F3DB548" w:rsidRDefault="5F3DB548" w:rsidP="27171C97">
      <w:pPr>
        <w:spacing w:after="126" w:line="254" w:lineRule="auto"/>
        <w:ind w:left="720" w:right="77"/>
        <w:jc w:val="both"/>
        <w:rPr>
          <w:color w:val="000000" w:themeColor="text1"/>
        </w:rPr>
      </w:pPr>
      <w:r w:rsidRPr="27171C97">
        <w:rPr>
          <w:color w:val="000000" w:themeColor="text1"/>
        </w:rPr>
        <w:t xml:space="preserve">SOC Code: 13-1082    </w:t>
      </w:r>
    </w:p>
    <w:p w14:paraId="622FCB25" w14:textId="7EDA1114" w:rsidR="27171C97" w:rsidRDefault="27171C97" w:rsidP="27171C97">
      <w:pPr>
        <w:spacing w:after="126" w:line="254" w:lineRule="auto"/>
        <w:ind w:left="720" w:right="77"/>
        <w:jc w:val="both"/>
        <w:rPr>
          <w:color w:val="000000" w:themeColor="text1"/>
        </w:rPr>
      </w:pPr>
    </w:p>
    <w:p w14:paraId="3D3B1F72" w14:textId="5A110EB4" w:rsidR="5F3DB548" w:rsidRDefault="5F3DB548" w:rsidP="27171C97">
      <w:pPr>
        <w:spacing w:after="126" w:line="254" w:lineRule="auto"/>
        <w:ind w:left="720" w:right="77"/>
        <w:rPr>
          <w:color w:val="000000" w:themeColor="text1"/>
        </w:rPr>
      </w:pPr>
      <w:r w:rsidRPr="27171C97">
        <w:rPr>
          <w:color w:val="000000" w:themeColor="text1"/>
          <w:lang w:val="en"/>
        </w:rPr>
        <w:t xml:space="preserve">Program Description  </w:t>
      </w:r>
    </w:p>
    <w:p w14:paraId="4D9B551D" w14:textId="4DE38287" w:rsidR="5F3DB548" w:rsidRDefault="5F3DB548" w:rsidP="27171C97">
      <w:pPr>
        <w:spacing w:after="0" w:line="359" w:lineRule="auto"/>
        <w:ind w:left="730" w:right="77" w:hanging="10"/>
        <w:rPr>
          <w:color w:val="000000" w:themeColor="text1"/>
        </w:rPr>
      </w:pPr>
      <w:r w:rsidRPr="27171C97">
        <w:rPr>
          <w:color w:val="000000" w:themeColor="text1"/>
        </w:rPr>
        <w:t>The PGD Business Analytics and Project Management program offers students Computer Literacy foundations as they learn SAP FI/CO, Project Management, and receive an introduction to Accounting Fundamentals and Business Analytics. Case Study # 1 will give students the opportunity to reflect and present key understanding of PGD Business Analytics and Project Management.</w:t>
      </w:r>
    </w:p>
    <w:p w14:paraId="440C546B" w14:textId="1AF63CEF" w:rsidR="5F3DB548" w:rsidRDefault="5F3DB548" w:rsidP="27171C97">
      <w:pPr>
        <w:spacing w:after="0" w:line="359" w:lineRule="auto"/>
        <w:ind w:left="730" w:right="77" w:hanging="10"/>
        <w:rPr>
          <w:color w:val="000000" w:themeColor="text1"/>
        </w:rPr>
      </w:pPr>
      <w:r w:rsidRPr="27171C97">
        <w:rPr>
          <w:color w:val="000000" w:themeColor="text1"/>
          <w:lang w:val="en"/>
        </w:rPr>
        <w:t xml:space="preserve">  </w:t>
      </w:r>
    </w:p>
    <w:p w14:paraId="72E30219" w14:textId="140CCF74" w:rsidR="5F3DB548" w:rsidRDefault="5F3DB548" w:rsidP="27171C97">
      <w:pPr>
        <w:spacing w:after="126" w:line="254" w:lineRule="auto"/>
        <w:ind w:left="730" w:right="77" w:hanging="10"/>
        <w:jc w:val="both"/>
        <w:rPr>
          <w:color w:val="000000" w:themeColor="text1"/>
        </w:rPr>
      </w:pPr>
      <w:r w:rsidRPr="27171C97">
        <w:rPr>
          <w:color w:val="000000" w:themeColor="text1"/>
          <w:lang w:val="en"/>
        </w:rPr>
        <w:t xml:space="preserve">Admission Requirements  </w:t>
      </w:r>
    </w:p>
    <w:p w14:paraId="7B351A86" w14:textId="57889EAF" w:rsidR="5F3DB548" w:rsidRDefault="5F3DB548" w:rsidP="27171C97">
      <w:pPr>
        <w:spacing w:after="0" w:line="359" w:lineRule="auto"/>
        <w:ind w:left="730"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07C500C3" w14:textId="4C46C9C1" w:rsidR="5F3DB548" w:rsidRDefault="5F3DB548" w:rsidP="27171C97">
      <w:pPr>
        <w:spacing w:after="122" w:line="259" w:lineRule="auto"/>
        <w:ind w:left="1081" w:hanging="10"/>
        <w:rPr>
          <w:color w:val="000000" w:themeColor="text1"/>
        </w:rPr>
      </w:pPr>
      <w:r w:rsidRPr="27171C97">
        <w:rPr>
          <w:color w:val="000000" w:themeColor="text1"/>
          <w:lang w:val="en"/>
        </w:rPr>
        <w:t xml:space="preserve">  </w:t>
      </w:r>
    </w:p>
    <w:p w14:paraId="0B92B7CE" w14:textId="0AC8BEC8" w:rsidR="5F3DB548" w:rsidRDefault="5F3DB548" w:rsidP="27171C97">
      <w:pPr>
        <w:spacing w:after="126" w:line="254" w:lineRule="auto"/>
        <w:ind w:left="720" w:right="77"/>
        <w:jc w:val="both"/>
        <w:rPr>
          <w:color w:val="000000" w:themeColor="text1"/>
        </w:rPr>
      </w:pPr>
      <w:r w:rsidRPr="27171C97">
        <w:rPr>
          <w:color w:val="000000" w:themeColor="text1"/>
          <w:lang w:val="en"/>
        </w:rPr>
        <w:lastRenderedPageBreak/>
        <w:t xml:space="preserve">Program Objectives  </w:t>
      </w:r>
    </w:p>
    <w:p w14:paraId="56F9833E" w14:textId="03F9B182" w:rsidR="5F3DB548" w:rsidRDefault="5F3DB548"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6D7A4EFE" w14:textId="73023A6C" w:rsidR="5F3DB548" w:rsidRDefault="5F3DB548" w:rsidP="27171C97">
      <w:pPr>
        <w:pStyle w:val="ListParagraph"/>
        <w:numPr>
          <w:ilvl w:val="0"/>
          <w:numId w:val="1"/>
        </w:numPr>
      </w:pPr>
      <w:r w:rsidRPr="27171C97">
        <w:t xml:space="preserve">Demonstrate Understanding of Graphics    </w:t>
      </w:r>
    </w:p>
    <w:p w14:paraId="6707F832" w14:textId="69A0FDB6" w:rsidR="5F3DB548" w:rsidRDefault="5F3DB548" w:rsidP="27171C97">
      <w:pPr>
        <w:pStyle w:val="ListParagraph"/>
        <w:numPr>
          <w:ilvl w:val="0"/>
          <w:numId w:val="1"/>
        </w:numPr>
      </w:pPr>
      <w:r>
        <w:t xml:space="preserve">Demonstrate knowledge of Microsoft Basics for Administrative uses    </w:t>
      </w:r>
    </w:p>
    <w:p w14:paraId="3949A16E" w14:textId="61FBE68D" w:rsidR="5F3DB548" w:rsidRDefault="5F3DB548" w:rsidP="27171C97">
      <w:pPr>
        <w:pStyle w:val="ListParagraph"/>
        <w:numPr>
          <w:ilvl w:val="0"/>
          <w:numId w:val="1"/>
        </w:numPr>
      </w:pPr>
      <w:r>
        <w:t xml:space="preserve">Demonstrate understanding of basic Bookkeeping and Accounting Principles    </w:t>
      </w:r>
    </w:p>
    <w:p w14:paraId="30109860" w14:textId="1E28E99E" w:rsidR="5F3DB548" w:rsidRDefault="5F3DB548" w:rsidP="27171C97">
      <w:pPr>
        <w:pStyle w:val="ListParagraph"/>
        <w:numPr>
          <w:ilvl w:val="0"/>
          <w:numId w:val="1"/>
        </w:numPr>
      </w:pPr>
      <w:r>
        <w:t xml:space="preserve">Demonstrate understanding of basic Human Resources Management    </w:t>
      </w:r>
    </w:p>
    <w:p w14:paraId="591BC466" w14:textId="6C6B24E3" w:rsidR="5F3DB548" w:rsidRDefault="5F3DB548" w:rsidP="27171C97">
      <w:pPr>
        <w:pStyle w:val="ListParagraph"/>
        <w:numPr>
          <w:ilvl w:val="0"/>
          <w:numId w:val="1"/>
        </w:numPr>
      </w:pPr>
      <w:r>
        <w:t xml:space="preserve">Demonstrate application of administrative tools to Administrative Assistant tasks    </w:t>
      </w:r>
    </w:p>
    <w:p w14:paraId="4DA349B8" w14:textId="43F967EB" w:rsidR="5F3DB548" w:rsidRDefault="5F3DB548" w:rsidP="27171C97">
      <w:pPr>
        <w:pStyle w:val="ListParagraph"/>
        <w:numPr>
          <w:ilvl w:val="0"/>
          <w:numId w:val="1"/>
        </w:numPr>
      </w:pPr>
      <w:r>
        <w:t xml:space="preserve">Demonstrate understanding of basic Human Resources Management    </w:t>
      </w:r>
    </w:p>
    <w:p w14:paraId="363BFF15" w14:textId="787ABAA4" w:rsidR="5F3DB548" w:rsidRDefault="5F3DB548" w:rsidP="27171C97">
      <w:pPr>
        <w:pStyle w:val="ListParagraph"/>
        <w:numPr>
          <w:ilvl w:val="0"/>
          <w:numId w:val="1"/>
        </w:numPr>
      </w:pPr>
      <w:r>
        <w:t>Demonstrate application of administrative tools to Administrative Assistant tasks</w:t>
      </w:r>
    </w:p>
    <w:p w14:paraId="06A6B341" w14:textId="0FD6E058" w:rsidR="5F3DB548" w:rsidRDefault="5F3DB548" w:rsidP="27171C97">
      <w:pPr>
        <w:spacing w:after="0" w:line="259" w:lineRule="auto"/>
        <w:ind w:left="1081" w:hanging="10"/>
        <w:rPr>
          <w:color w:val="000000" w:themeColor="text1"/>
        </w:rPr>
      </w:pPr>
      <w:r w:rsidRPr="27171C97">
        <w:rPr>
          <w:color w:val="000000" w:themeColor="text1"/>
          <w:lang w:val="en"/>
        </w:rPr>
        <w:t xml:space="preserve">  </w:t>
      </w:r>
    </w:p>
    <w:p w14:paraId="3D89657B" w14:textId="70AF5424" w:rsidR="5F3DB548" w:rsidRDefault="5F3DB548" w:rsidP="27171C97">
      <w:pPr>
        <w:spacing w:after="5" w:line="254" w:lineRule="auto"/>
        <w:ind w:left="720" w:right="77"/>
        <w:jc w:val="both"/>
        <w:rPr>
          <w:color w:val="000000" w:themeColor="text1"/>
        </w:rPr>
      </w:pPr>
      <w:r w:rsidRPr="27171C97">
        <w:rPr>
          <w:color w:val="000000" w:themeColor="text1"/>
          <w:lang w:val="en"/>
        </w:rPr>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00F0CB7A"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D0AFAB" w14:textId="617E0731" w:rsidR="27171C97" w:rsidRDefault="27171C97" w:rsidP="27171C97">
            <w:pPr>
              <w:spacing w:line="259" w:lineRule="auto"/>
              <w:ind w:hanging="10"/>
              <w:rPr>
                <w:color w:val="000000" w:themeColor="text1"/>
              </w:rPr>
            </w:pPr>
            <w:r w:rsidRPr="27171C97">
              <w:rPr>
                <w:color w:val="000000" w:themeColor="text1"/>
                <w:lang w:val="en"/>
              </w:rPr>
              <w:t xml:space="preserve">CS 100 Computer Literacy  </w:t>
            </w:r>
          </w:p>
        </w:tc>
      </w:tr>
      <w:tr w:rsidR="27171C97" w14:paraId="4340DFC9"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5F4E86" w14:textId="5C65EBF5" w:rsidR="27171C97" w:rsidRDefault="27171C97" w:rsidP="27171C97">
            <w:pPr>
              <w:spacing w:line="259" w:lineRule="auto"/>
              <w:ind w:hanging="10"/>
              <w:rPr>
                <w:color w:val="000000" w:themeColor="text1"/>
              </w:rPr>
            </w:pPr>
            <w:r w:rsidRPr="27171C97">
              <w:rPr>
                <w:color w:val="000000" w:themeColor="text1"/>
                <w:lang w:val="en"/>
              </w:rPr>
              <w:t xml:space="preserve">GWD108 Content Creation  </w:t>
            </w:r>
          </w:p>
        </w:tc>
      </w:tr>
      <w:tr w:rsidR="27171C97" w14:paraId="1C469A7A"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4D556F" w14:textId="05922AAF" w:rsidR="27171C97" w:rsidRDefault="27171C97" w:rsidP="27171C97">
            <w:pPr>
              <w:spacing w:line="259" w:lineRule="auto"/>
              <w:ind w:hanging="10"/>
              <w:rPr>
                <w:color w:val="000000" w:themeColor="text1"/>
              </w:rPr>
            </w:pPr>
            <w:r w:rsidRPr="27171C97">
              <w:rPr>
                <w:color w:val="000000" w:themeColor="text1"/>
                <w:lang w:val="en"/>
              </w:rPr>
              <w:t xml:space="preserve">GWD101 Graphic Design  </w:t>
            </w:r>
          </w:p>
        </w:tc>
      </w:tr>
      <w:tr w:rsidR="27171C97" w14:paraId="5C50B9FF"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18A3DC" w14:textId="2373DE6C" w:rsidR="27171C97" w:rsidRDefault="27171C97" w:rsidP="27171C97">
            <w:pPr>
              <w:spacing w:line="259" w:lineRule="auto"/>
              <w:ind w:hanging="10"/>
              <w:rPr>
                <w:color w:val="000000" w:themeColor="text1"/>
              </w:rPr>
            </w:pPr>
            <w:r w:rsidRPr="27171C97">
              <w:rPr>
                <w:color w:val="000000" w:themeColor="text1"/>
                <w:lang w:val="en"/>
              </w:rPr>
              <w:t xml:space="preserve">GWD107 Adobe Dreamweaver, HTML &amp; CSS  </w:t>
            </w:r>
          </w:p>
        </w:tc>
      </w:tr>
      <w:tr w:rsidR="27171C97" w14:paraId="2728A8AA"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A73ABA" w14:textId="3381F477" w:rsidR="27171C97" w:rsidRDefault="27171C97" w:rsidP="27171C97">
            <w:pPr>
              <w:spacing w:line="259" w:lineRule="auto"/>
              <w:ind w:hanging="10"/>
              <w:rPr>
                <w:color w:val="000000" w:themeColor="text1"/>
              </w:rPr>
            </w:pPr>
            <w:r w:rsidRPr="27171C97">
              <w:rPr>
                <w:color w:val="000000" w:themeColor="text1"/>
                <w:lang w:val="en"/>
              </w:rPr>
              <w:t xml:space="preserve">GWD110 Introduction to PHP and MySQL  </w:t>
            </w:r>
          </w:p>
        </w:tc>
      </w:tr>
      <w:tr w:rsidR="27171C97" w14:paraId="7508E4CF"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D0BF6D" w14:textId="0DF72C76" w:rsidR="27171C97" w:rsidRDefault="27171C97" w:rsidP="27171C97">
            <w:pPr>
              <w:spacing w:line="259" w:lineRule="auto"/>
              <w:ind w:hanging="10"/>
              <w:rPr>
                <w:color w:val="000000" w:themeColor="text1"/>
              </w:rPr>
            </w:pPr>
            <w:r w:rsidRPr="27171C97">
              <w:rPr>
                <w:color w:val="000000" w:themeColor="text1"/>
                <w:lang w:val="en"/>
              </w:rPr>
              <w:t xml:space="preserve">GWD115 Final Project Presentation  </w:t>
            </w:r>
          </w:p>
        </w:tc>
      </w:tr>
      <w:tr w:rsidR="27171C97" w14:paraId="50AB0F36"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A6371E" w14:textId="645477C4" w:rsidR="27171C97" w:rsidRDefault="27171C97" w:rsidP="27171C97">
            <w:pPr>
              <w:spacing w:line="259" w:lineRule="auto"/>
              <w:rPr>
                <w:color w:val="000000" w:themeColor="text1"/>
                <w:lang w:val="en"/>
              </w:rPr>
            </w:pPr>
            <w:r w:rsidRPr="27171C97">
              <w:rPr>
                <w:color w:val="000000" w:themeColor="text1"/>
                <w:lang w:val="en"/>
              </w:rPr>
              <w:t>Total hours: 155</w:t>
            </w:r>
          </w:p>
        </w:tc>
      </w:tr>
    </w:tbl>
    <w:p w14:paraId="61C7DB96" w14:textId="32E68F26" w:rsidR="27171C97" w:rsidRDefault="27171C97" w:rsidP="27171C97">
      <w:pPr>
        <w:pStyle w:val="CatalogueHeader2"/>
        <w:ind w:firstLine="720"/>
        <w:rPr>
          <w:color w:val="000000" w:themeColor="text1"/>
          <w:sz w:val="28"/>
          <w:szCs w:val="28"/>
        </w:rPr>
      </w:pPr>
    </w:p>
    <w:p w14:paraId="532A16A2" w14:textId="2BCE8113" w:rsidR="5A51EA41" w:rsidRDefault="02CDA785" w:rsidP="4EAD1413">
      <w:pPr>
        <w:pStyle w:val="Style1"/>
        <w:rPr>
          <w:rFonts w:ascii="Calibri" w:eastAsia="Calibri" w:hAnsi="Calibri" w:cs="Calibri"/>
        </w:rPr>
      </w:pPr>
      <w:r w:rsidRPr="4EAD1413">
        <w:t xml:space="preserve">Network Technician Program   </w:t>
      </w:r>
    </w:p>
    <w:p w14:paraId="1D3869D5" w14:textId="53CDCE9D" w:rsidR="5A51EA41" w:rsidRDefault="5A51EA41"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1402A6C6" w14:textId="7FB2925B" w:rsidR="5A51EA41" w:rsidRDefault="5A51EA41" w:rsidP="27171C97">
      <w:pPr>
        <w:spacing w:after="126" w:line="254" w:lineRule="auto"/>
        <w:ind w:left="720" w:right="77"/>
        <w:jc w:val="both"/>
        <w:rPr>
          <w:color w:val="000000" w:themeColor="text1"/>
        </w:rPr>
      </w:pPr>
      <w:r w:rsidRPr="27171C97">
        <w:rPr>
          <w:color w:val="000000" w:themeColor="text1"/>
          <w:lang w:val="en"/>
        </w:rPr>
        <w:t xml:space="preserve">180 Hours  </w:t>
      </w:r>
    </w:p>
    <w:p w14:paraId="334F587A" w14:textId="29E57C3B" w:rsidR="5A51EA41" w:rsidRDefault="5A51EA41"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51A9B60F" w14:textId="317337D4" w:rsidR="5A51EA41" w:rsidRDefault="5A51EA41" w:rsidP="27171C97">
      <w:pPr>
        <w:spacing w:after="126" w:line="254" w:lineRule="auto"/>
        <w:ind w:left="720" w:right="77"/>
        <w:jc w:val="both"/>
        <w:rPr>
          <w:color w:val="000000" w:themeColor="text1"/>
        </w:rPr>
      </w:pPr>
      <w:r w:rsidRPr="27171C97">
        <w:rPr>
          <w:color w:val="000000" w:themeColor="text1"/>
        </w:rPr>
        <w:t>Asynchronous: E</w:t>
      </w:r>
      <w:r w:rsidRPr="27171C97">
        <w:rPr>
          <w:color w:val="000000" w:themeColor="text1"/>
          <w:lang w:val="en"/>
        </w:rPr>
        <w:t>Student LMS work</w:t>
      </w:r>
      <w:r w:rsidRPr="27171C97">
        <w:rPr>
          <w:color w:val="000000" w:themeColor="text1"/>
        </w:rPr>
        <w:t xml:space="preserve">  </w:t>
      </w:r>
    </w:p>
    <w:p w14:paraId="597E8548" w14:textId="7160F6DD" w:rsidR="5A51EA41" w:rsidRDefault="5A51EA41" w:rsidP="64A8DE04">
      <w:pPr>
        <w:spacing w:after="126" w:line="254" w:lineRule="auto"/>
        <w:ind w:left="720" w:right="77"/>
        <w:jc w:val="both"/>
        <w:rPr>
          <w:color w:val="000000" w:themeColor="text1"/>
        </w:rPr>
      </w:pPr>
      <w:r w:rsidRPr="64A8DE04">
        <w:rPr>
          <w:color w:val="000000" w:themeColor="text1"/>
        </w:rPr>
        <w:t xml:space="preserve">SOC Code: 15-1231.00   </w:t>
      </w:r>
    </w:p>
    <w:p w14:paraId="4795B2B5" w14:textId="7EDA1114" w:rsidR="27171C97" w:rsidRDefault="27171C97" w:rsidP="27171C97">
      <w:pPr>
        <w:spacing w:after="126" w:line="254" w:lineRule="auto"/>
        <w:ind w:left="720" w:right="77"/>
        <w:jc w:val="both"/>
        <w:rPr>
          <w:color w:val="000000" w:themeColor="text1"/>
        </w:rPr>
      </w:pPr>
    </w:p>
    <w:p w14:paraId="34B7CAC5" w14:textId="5A110EB4" w:rsidR="5A51EA41" w:rsidRDefault="5A51EA41" w:rsidP="27171C97">
      <w:pPr>
        <w:spacing w:after="126" w:line="254" w:lineRule="auto"/>
        <w:ind w:left="720" w:right="77"/>
        <w:rPr>
          <w:color w:val="000000" w:themeColor="text1"/>
        </w:rPr>
      </w:pPr>
      <w:r w:rsidRPr="27171C97">
        <w:rPr>
          <w:color w:val="000000" w:themeColor="text1"/>
          <w:lang w:val="en"/>
        </w:rPr>
        <w:t xml:space="preserve">Program Description  </w:t>
      </w:r>
    </w:p>
    <w:p w14:paraId="431AF278" w14:textId="2D6C0AA2" w:rsidR="5A51EA41" w:rsidRDefault="5A51EA41" w:rsidP="27171C97">
      <w:pPr>
        <w:spacing w:after="0" w:line="359" w:lineRule="auto"/>
        <w:ind w:left="730" w:right="77" w:hanging="10"/>
        <w:rPr>
          <w:color w:val="000000" w:themeColor="text1"/>
        </w:rPr>
      </w:pPr>
      <w:r w:rsidRPr="27171C97">
        <w:rPr>
          <w:color w:val="000000" w:themeColor="text1"/>
        </w:rPr>
        <w:t xml:space="preserve">The Network Technician program is designed for students to learn Computer Literacy foundations, with Network+, Installing and Configuring Windows Server, </w:t>
      </w:r>
      <w:r w:rsidRPr="27171C97">
        <w:rPr>
          <w:color w:val="000000" w:themeColor="text1"/>
        </w:rPr>
        <w:lastRenderedPageBreak/>
        <w:t>and Microsoft Cloud Fundamentals. Amazon AWS Technical Essentials and Google Cloud Fundamentals will also be a part of this course and student learning.</w:t>
      </w:r>
    </w:p>
    <w:p w14:paraId="7C7FE0A3" w14:textId="1AF63CEF" w:rsidR="5A51EA41" w:rsidRDefault="5A51EA41" w:rsidP="27171C97">
      <w:pPr>
        <w:spacing w:after="0" w:line="359" w:lineRule="auto"/>
        <w:ind w:left="730" w:right="77" w:hanging="10"/>
        <w:rPr>
          <w:color w:val="000000" w:themeColor="text1"/>
        </w:rPr>
      </w:pPr>
      <w:r w:rsidRPr="27171C97">
        <w:rPr>
          <w:color w:val="000000" w:themeColor="text1"/>
          <w:lang w:val="en"/>
        </w:rPr>
        <w:t xml:space="preserve">  </w:t>
      </w:r>
    </w:p>
    <w:p w14:paraId="70E6DC55" w14:textId="140CCF74" w:rsidR="5A51EA41" w:rsidRDefault="5A51EA41" w:rsidP="27171C97">
      <w:pPr>
        <w:spacing w:after="126" w:line="254" w:lineRule="auto"/>
        <w:ind w:left="730" w:right="77" w:hanging="10"/>
        <w:jc w:val="both"/>
        <w:rPr>
          <w:color w:val="000000" w:themeColor="text1"/>
        </w:rPr>
      </w:pPr>
      <w:r w:rsidRPr="27171C97">
        <w:rPr>
          <w:color w:val="000000" w:themeColor="text1"/>
          <w:lang w:val="en"/>
        </w:rPr>
        <w:t xml:space="preserve">Admission Requirements  </w:t>
      </w:r>
    </w:p>
    <w:p w14:paraId="3F6B0EC0" w14:textId="57889EAF" w:rsidR="5A51EA41" w:rsidRDefault="5A51EA41" w:rsidP="27171C97">
      <w:pPr>
        <w:spacing w:after="0" w:line="359" w:lineRule="auto"/>
        <w:ind w:left="730"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1D8F4850" w14:textId="4C46C9C1" w:rsidR="5A51EA41" w:rsidRDefault="5A51EA41" w:rsidP="27171C97">
      <w:pPr>
        <w:spacing w:after="122" w:line="259" w:lineRule="auto"/>
        <w:ind w:left="1081" w:hanging="10"/>
        <w:rPr>
          <w:color w:val="000000" w:themeColor="text1"/>
        </w:rPr>
      </w:pPr>
      <w:r w:rsidRPr="27171C97">
        <w:rPr>
          <w:color w:val="000000" w:themeColor="text1"/>
          <w:lang w:val="en"/>
        </w:rPr>
        <w:t xml:space="preserve">  </w:t>
      </w:r>
    </w:p>
    <w:p w14:paraId="268EAA25" w14:textId="0AC8BEC8" w:rsidR="5A51EA41" w:rsidRDefault="5A51EA41" w:rsidP="27171C97">
      <w:pPr>
        <w:spacing w:after="126" w:line="254" w:lineRule="auto"/>
        <w:ind w:left="720" w:right="77"/>
        <w:jc w:val="both"/>
        <w:rPr>
          <w:color w:val="000000" w:themeColor="text1"/>
        </w:rPr>
      </w:pPr>
      <w:r w:rsidRPr="27171C97">
        <w:rPr>
          <w:color w:val="000000" w:themeColor="text1"/>
          <w:lang w:val="en"/>
        </w:rPr>
        <w:t xml:space="preserve">Program Objectives  </w:t>
      </w:r>
    </w:p>
    <w:p w14:paraId="5502E6BC" w14:textId="03F9B182" w:rsidR="5A51EA41" w:rsidRDefault="5A51EA41"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03D9B3EF" w14:textId="6B6E85F1" w:rsidR="65D30866" w:rsidRDefault="65D30866" w:rsidP="27171C97">
      <w:pPr>
        <w:pStyle w:val="ListParagraph"/>
        <w:numPr>
          <w:ilvl w:val="0"/>
          <w:numId w:val="1"/>
        </w:numPr>
      </w:pPr>
      <w:r w:rsidRPr="27171C97">
        <w:t xml:space="preserve">Demonstrate Understanding of Administrative Assistant role and responsibilities   </w:t>
      </w:r>
    </w:p>
    <w:p w14:paraId="47B90649" w14:textId="2FDE944B" w:rsidR="65D30866" w:rsidRDefault="65D30866" w:rsidP="27171C97">
      <w:pPr>
        <w:pStyle w:val="ListParagraph"/>
        <w:numPr>
          <w:ilvl w:val="0"/>
          <w:numId w:val="1"/>
        </w:numPr>
      </w:pPr>
      <w:r>
        <w:t xml:space="preserve">Demonstrate knowledge of Microsoft Basics for Administrative uses   </w:t>
      </w:r>
    </w:p>
    <w:p w14:paraId="4ECFE93E" w14:textId="380F35AA" w:rsidR="65D30866" w:rsidRDefault="65D30866" w:rsidP="27171C97">
      <w:pPr>
        <w:pStyle w:val="ListParagraph"/>
        <w:numPr>
          <w:ilvl w:val="0"/>
          <w:numId w:val="1"/>
        </w:numPr>
      </w:pPr>
      <w:r>
        <w:t xml:space="preserve">Demonstrate understanding of basic Bookkeeping and Accounting Principles   </w:t>
      </w:r>
    </w:p>
    <w:p w14:paraId="74AFAA4B" w14:textId="15B5F45E" w:rsidR="65D30866" w:rsidRDefault="65D30866" w:rsidP="27171C97">
      <w:pPr>
        <w:pStyle w:val="ListParagraph"/>
        <w:numPr>
          <w:ilvl w:val="0"/>
          <w:numId w:val="1"/>
        </w:numPr>
      </w:pPr>
      <w:r>
        <w:t xml:space="preserve">Demonstrate understanding of basic Human Resources Management   </w:t>
      </w:r>
    </w:p>
    <w:p w14:paraId="245031F0" w14:textId="743B83BE" w:rsidR="65D30866" w:rsidRDefault="65D30866" w:rsidP="27171C97">
      <w:pPr>
        <w:pStyle w:val="ListParagraph"/>
        <w:numPr>
          <w:ilvl w:val="0"/>
          <w:numId w:val="1"/>
        </w:numPr>
      </w:pPr>
      <w:r>
        <w:t xml:space="preserve">Demonstrate application of administrative tools to Administrative Assistant tasks   </w:t>
      </w:r>
    </w:p>
    <w:p w14:paraId="73A4C306" w14:textId="49C6210A" w:rsidR="65D30866" w:rsidRDefault="65D30866" w:rsidP="27171C97">
      <w:pPr>
        <w:pStyle w:val="ListParagraph"/>
        <w:numPr>
          <w:ilvl w:val="0"/>
          <w:numId w:val="1"/>
        </w:numPr>
      </w:pPr>
      <w:r>
        <w:t xml:space="preserve">Demonstrate understanding of basic Human Resources Management   </w:t>
      </w:r>
    </w:p>
    <w:p w14:paraId="672A4984" w14:textId="375A65AE" w:rsidR="65D30866" w:rsidRDefault="65D30866" w:rsidP="27171C97">
      <w:pPr>
        <w:pStyle w:val="ListParagraph"/>
        <w:numPr>
          <w:ilvl w:val="0"/>
          <w:numId w:val="1"/>
        </w:numPr>
      </w:pPr>
      <w:r>
        <w:t xml:space="preserve">Demonstrate application of administrative tools to Administrative Assistant tasks   </w:t>
      </w:r>
    </w:p>
    <w:p w14:paraId="490D4250" w14:textId="0FD6E058" w:rsidR="5A51EA41" w:rsidRDefault="5A51EA41" w:rsidP="27171C97">
      <w:pPr>
        <w:spacing w:after="0" w:line="259" w:lineRule="auto"/>
        <w:ind w:left="1081" w:hanging="10"/>
        <w:rPr>
          <w:color w:val="000000" w:themeColor="text1"/>
        </w:rPr>
      </w:pPr>
      <w:r w:rsidRPr="27171C97">
        <w:rPr>
          <w:color w:val="000000" w:themeColor="text1"/>
          <w:lang w:val="en"/>
        </w:rPr>
        <w:t xml:space="preserve">  </w:t>
      </w:r>
    </w:p>
    <w:p w14:paraId="39D85847" w14:textId="70AF5424" w:rsidR="5A51EA41" w:rsidRDefault="5A51EA41" w:rsidP="27171C97">
      <w:pPr>
        <w:spacing w:after="5" w:line="254" w:lineRule="auto"/>
        <w:ind w:left="720" w:right="77"/>
        <w:jc w:val="both"/>
        <w:rPr>
          <w:color w:val="000000" w:themeColor="text1"/>
        </w:rPr>
      </w:pPr>
      <w:r w:rsidRPr="27171C97">
        <w:rPr>
          <w:color w:val="000000" w:themeColor="text1"/>
          <w:lang w:val="en"/>
        </w:rPr>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24FE383B"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67BBF4" w14:textId="617E0731" w:rsidR="27171C97" w:rsidRDefault="27171C97" w:rsidP="27171C97">
            <w:pPr>
              <w:spacing w:line="259" w:lineRule="auto"/>
              <w:ind w:hanging="10"/>
              <w:rPr>
                <w:color w:val="000000" w:themeColor="text1"/>
              </w:rPr>
            </w:pPr>
            <w:r w:rsidRPr="27171C97">
              <w:rPr>
                <w:color w:val="000000" w:themeColor="text1"/>
                <w:lang w:val="en"/>
              </w:rPr>
              <w:t xml:space="preserve">CS 100 Computer Literacy  </w:t>
            </w:r>
          </w:p>
        </w:tc>
      </w:tr>
      <w:tr w:rsidR="27171C97" w14:paraId="46478B2D"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534C3F" w14:textId="1F2D629C" w:rsidR="39C491A8" w:rsidRDefault="39C491A8" w:rsidP="27171C97">
            <w:pPr>
              <w:spacing w:line="259" w:lineRule="auto"/>
              <w:ind w:hanging="10"/>
              <w:rPr>
                <w:color w:val="000000" w:themeColor="text1"/>
              </w:rPr>
            </w:pPr>
            <w:r w:rsidRPr="27171C97">
              <w:rPr>
                <w:color w:val="000000" w:themeColor="text1"/>
              </w:rPr>
              <w:t xml:space="preserve">NT101 Network+  </w:t>
            </w:r>
          </w:p>
        </w:tc>
      </w:tr>
      <w:tr w:rsidR="27171C97" w14:paraId="475064FF"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1D8F42" w14:textId="4A4B5751" w:rsidR="39C491A8" w:rsidRDefault="39C491A8" w:rsidP="27171C97">
            <w:pPr>
              <w:spacing w:line="259" w:lineRule="auto"/>
              <w:ind w:hanging="10"/>
              <w:rPr>
                <w:color w:val="000000" w:themeColor="text1"/>
                <w:lang w:val="en"/>
              </w:rPr>
            </w:pPr>
            <w:r w:rsidRPr="27171C97">
              <w:rPr>
                <w:color w:val="000000" w:themeColor="text1"/>
                <w:lang w:val="en"/>
              </w:rPr>
              <w:t xml:space="preserve">NT102 Installing and Configuring Windows Server  </w:t>
            </w:r>
          </w:p>
        </w:tc>
      </w:tr>
      <w:tr w:rsidR="27171C97" w14:paraId="3DD0CF60"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F92DAE" w14:textId="4E6A9C81" w:rsidR="39C491A8" w:rsidRDefault="39C491A8" w:rsidP="27171C97">
            <w:pPr>
              <w:spacing w:line="259" w:lineRule="auto"/>
              <w:ind w:hanging="10"/>
              <w:rPr>
                <w:color w:val="000000" w:themeColor="text1"/>
                <w:lang w:val="en"/>
              </w:rPr>
            </w:pPr>
            <w:r w:rsidRPr="27171C97">
              <w:rPr>
                <w:color w:val="000000" w:themeColor="text1"/>
                <w:lang w:val="en"/>
              </w:rPr>
              <w:t xml:space="preserve">NT110 Microsoft Cloud Fundamentals   </w:t>
            </w:r>
          </w:p>
        </w:tc>
      </w:tr>
      <w:tr w:rsidR="27171C97" w14:paraId="47CE78EF"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DE8E64" w14:textId="51EA1D06" w:rsidR="39C491A8" w:rsidRDefault="39C491A8" w:rsidP="27171C97">
            <w:pPr>
              <w:spacing w:line="259" w:lineRule="auto"/>
              <w:ind w:hanging="10"/>
              <w:rPr>
                <w:color w:val="000000" w:themeColor="text1"/>
                <w:lang w:val="en"/>
              </w:rPr>
            </w:pPr>
            <w:r w:rsidRPr="27171C97">
              <w:rPr>
                <w:color w:val="000000" w:themeColor="text1"/>
                <w:lang w:val="en"/>
              </w:rPr>
              <w:t xml:space="preserve">NT111 Amazon AWS Technical Essentials   </w:t>
            </w:r>
          </w:p>
        </w:tc>
      </w:tr>
      <w:tr w:rsidR="27171C97" w14:paraId="0A1BBE56"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1D0C66" w14:textId="7AEAFEBF" w:rsidR="39C491A8" w:rsidRDefault="39C491A8" w:rsidP="27171C97">
            <w:pPr>
              <w:spacing w:line="259" w:lineRule="auto"/>
              <w:ind w:hanging="10"/>
              <w:rPr>
                <w:color w:val="000000" w:themeColor="text1"/>
                <w:lang w:val="en"/>
              </w:rPr>
            </w:pPr>
            <w:r w:rsidRPr="27171C97">
              <w:rPr>
                <w:color w:val="000000" w:themeColor="text1"/>
                <w:lang w:val="en"/>
              </w:rPr>
              <w:t xml:space="preserve">NT112 Google Cloud Fundamentals   </w:t>
            </w:r>
          </w:p>
        </w:tc>
      </w:tr>
      <w:tr w:rsidR="27171C97" w14:paraId="31AFF1A2"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7AA0C4" w14:textId="2D321F58" w:rsidR="27171C97" w:rsidRDefault="27171C97" w:rsidP="27171C97">
            <w:pPr>
              <w:spacing w:line="259" w:lineRule="auto"/>
              <w:rPr>
                <w:color w:val="000000" w:themeColor="text1"/>
                <w:lang w:val="en"/>
              </w:rPr>
            </w:pPr>
            <w:r w:rsidRPr="27171C97">
              <w:rPr>
                <w:color w:val="000000" w:themeColor="text1"/>
                <w:lang w:val="en"/>
              </w:rPr>
              <w:t>Total hours: 1</w:t>
            </w:r>
            <w:r w:rsidR="353E93EC" w:rsidRPr="27171C97">
              <w:rPr>
                <w:color w:val="000000" w:themeColor="text1"/>
                <w:lang w:val="en"/>
              </w:rPr>
              <w:t>80</w:t>
            </w:r>
          </w:p>
        </w:tc>
      </w:tr>
    </w:tbl>
    <w:p w14:paraId="7239768D" w14:textId="15351444" w:rsidR="27171C97" w:rsidRDefault="27171C97" w:rsidP="27171C97">
      <w:pPr>
        <w:pStyle w:val="CatalogueHeader2"/>
        <w:rPr>
          <w:rFonts w:asciiTheme="minorHAnsi" w:eastAsiaTheme="minorEastAsia" w:hAnsiTheme="minorHAnsi" w:cstheme="minorBidi"/>
          <w:b w:val="0"/>
          <w:bCs w:val="0"/>
          <w:sz w:val="36"/>
          <w:szCs w:val="36"/>
        </w:rPr>
      </w:pPr>
    </w:p>
    <w:p w14:paraId="5CD11721" w14:textId="7F196337" w:rsidR="353E93EC" w:rsidRDefault="45BE60DA" w:rsidP="4EAD1413">
      <w:pPr>
        <w:pStyle w:val="Style1"/>
        <w:rPr>
          <w:rFonts w:ascii="Calibri" w:eastAsia="Calibri" w:hAnsi="Calibri" w:cs="Calibri"/>
        </w:rPr>
      </w:pPr>
      <w:r w:rsidRPr="4EAD1413">
        <w:t>Internet of Things Program</w:t>
      </w:r>
    </w:p>
    <w:p w14:paraId="01132943" w14:textId="53CDCE9D" w:rsidR="353E93EC" w:rsidRDefault="353E93EC"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72914171" w14:textId="7FB2925B" w:rsidR="353E93EC" w:rsidRDefault="353E93EC" w:rsidP="27171C97">
      <w:pPr>
        <w:spacing w:after="126" w:line="254" w:lineRule="auto"/>
        <w:ind w:left="720" w:right="77"/>
        <w:jc w:val="both"/>
        <w:rPr>
          <w:color w:val="000000" w:themeColor="text1"/>
        </w:rPr>
      </w:pPr>
      <w:r w:rsidRPr="27171C97">
        <w:rPr>
          <w:color w:val="000000" w:themeColor="text1"/>
          <w:lang w:val="en"/>
        </w:rPr>
        <w:lastRenderedPageBreak/>
        <w:t xml:space="preserve">180 Hours  </w:t>
      </w:r>
    </w:p>
    <w:p w14:paraId="4DE2D861" w14:textId="29E57C3B" w:rsidR="353E93EC" w:rsidRDefault="353E93EC"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14FF08F0" w14:textId="317337D4" w:rsidR="353E93EC" w:rsidRDefault="353E93EC" w:rsidP="27171C97">
      <w:pPr>
        <w:spacing w:after="126" w:line="254" w:lineRule="auto"/>
        <w:ind w:left="720" w:right="77"/>
        <w:jc w:val="both"/>
        <w:rPr>
          <w:color w:val="000000" w:themeColor="text1"/>
        </w:rPr>
      </w:pPr>
      <w:r w:rsidRPr="27171C97">
        <w:rPr>
          <w:color w:val="000000" w:themeColor="text1"/>
        </w:rPr>
        <w:t>Asynchronous: E</w:t>
      </w:r>
      <w:r w:rsidRPr="27171C97">
        <w:rPr>
          <w:color w:val="000000" w:themeColor="text1"/>
          <w:lang w:val="en"/>
        </w:rPr>
        <w:t>Student LMS work</w:t>
      </w:r>
      <w:r w:rsidRPr="27171C97">
        <w:rPr>
          <w:color w:val="000000" w:themeColor="text1"/>
        </w:rPr>
        <w:t xml:space="preserve">  </w:t>
      </w:r>
    </w:p>
    <w:p w14:paraId="6387B817" w14:textId="7160F6DD" w:rsidR="353E93EC" w:rsidRDefault="353E93EC" w:rsidP="64A8DE04">
      <w:pPr>
        <w:spacing w:after="126" w:line="254" w:lineRule="auto"/>
        <w:ind w:left="720" w:right="77"/>
        <w:jc w:val="both"/>
        <w:rPr>
          <w:color w:val="000000" w:themeColor="text1"/>
        </w:rPr>
      </w:pPr>
      <w:r w:rsidRPr="64A8DE04">
        <w:rPr>
          <w:color w:val="000000" w:themeColor="text1"/>
        </w:rPr>
        <w:t xml:space="preserve">SOC Code: 15-1231.00   </w:t>
      </w:r>
    </w:p>
    <w:p w14:paraId="6F9C81EA" w14:textId="7EDA1114" w:rsidR="27171C97" w:rsidRDefault="27171C97" w:rsidP="27171C97">
      <w:pPr>
        <w:spacing w:after="126" w:line="254" w:lineRule="auto"/>
        <w:ind w:left="720" w:right="77"/>
        <w:jc w:val="both"/>
        <w:rPr>
          <w:color w:val="000000" w:themeColor="text1"/>
        </w:rPr>
      </w:pPr>
    </w:p>
    <w:p w14:paraId="2B66DCCA" w14:textId="5A110EB4" w:rsidR="353E93EC" w:rsidRDefault="353E93EC" w:rsidP="27171C97">
      <w:pPr>
        <w:spacing w:after="126" w:line="254" w:lineRule="auto"/>
        <w:ind w:left="720" w:right="77"/>
        <w:rPr>
          <w:color w:val="000000" w:themeColor="text1"/>
        </w:rPr>
      </w:pPr>
      <w:r w:rsidRPr="27171C97">
        <w:rPr>
          <w:color w:val="000000" w:themeColor="text1"/>
          <w:lang w:val="en"/>
        </w:rPr>
        <w:t xml:space="preserve">Program Description  </w:t>
      </w:r>
    </w:p>
    <w:p w14:paraId="4191DCF2" w14:textId="09223E80" w:rsidR="32B740F0" w:rsidRDefault="32B740F0" w:rsidP="27171C97">
      <w:pPr>
        <w:spacing w:after="0" w:line="359" w:lineRule="auto"/>
        <w:ind w:left="730" w:right="77" w:hanging="10"/>
        <w:rPr>
          <w:color w:val="000000" w:themeColor="text1"/>
        </w:rPr>
      </w:pPr>
      <w:r w:rsidRPr="27171C97">
        <w:rPr>
          <w:color w:val="000000" w:themeColor="text1"/>
        </w:rPr>
        <w:t xml:space="preserve">The Internet of Things program offers students Computer Literacy foundations as they learn Getting Started with the Internet of Things, Introduction to Device Programming for IoT, and receive an introduction to Cloud Services for IoT. Students also will learn Device Configuration and Communication and create a Final Project - Internet of </w:t>
      </w:r>
      <w:proofErr w:type="gramStart"/>
      <w:r w:rsidRPr="27171C97">
        <w:rPr>
          <w:color w:val="000000" w:themeColor="text1"/>
        </w:rPr>
        <w:t>Things(</w:t>
      </w:r>
      <w:proofErr w:type="gramEnd"/>
      <w:r w:rsidRPr="27171C97">
        <w:rPr>
          <w:color w:val="000000" w:themeColor="text1"/>
        </w:rPr>
        <w:t>IoT).</w:t>
      </w:r>
    </w:p>
    <w:p w14:paraId="264D543F" w14:textId="1AF63CEF" w:rsidR="353E93EC" w:rsidRDefault="353E93EC" w:rsidP="27171C97">
      <w:pPr>
        <w:spacing w:after="0" w:line="359" w:lineRule="auto"/>
        <w:ind w:left="730" w:right="77" w:hanging="10"/>
        <w:rPr>
          <w:color w:val="000000" w:themeColor="text1"/>
        </w:rPr>
      </w:pPr>
      <w:r w:rsidRPr="27171C97">
        <w:rPr>
          <w:color w:val="000000" w:themeColor="text1"/>
          <w:lang w:val="en"/>
        </w:rPr>
        <w:t xml:space="preserve">  </w:t>
      </w:r>
    </w:p>
    <w:p w14:paraId="7D73D4AE" w14:textId="140CCF74" w:rsidR="353E93EC" w:rsidRDefault="353E93EC" w:rsidP="27171C97">
      <w:pPr>
        <w:spacing w:after="126" w:line="254" w:lineRule="auto"/>
        <w:ind w:left="730" w:right="77" w:hanging="10"/>
        <w:jc w:val="both"/>
        <w:rPr>
          <w:color w:val="000000" w:themeColor="text1"/>
        </w:rPr>
      </w:pPr>
      <w:r w:rsidRPr="27171C97">
        <w:rPr>
          <w:color w:val="000000" w:themeColor="text1"/>
          <w:lang w:val="en"/>
        </w:rPr>
        <w:t xml:space="preserve">Admission Requirements  </w:t>
      </w:r>
    </w:p>
    <w:p w14:paraId="526BC4F3" w14:textId="57889EAF" w:rsidR="353E93EC" w:rsidRDefault="353E93EC" w:rsidP="27171C97">
      <w:pPr>
        <w:spacing w:after="0" w:line="359" w:lineRule="auto"/>
        <w:ind w:left="730"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61A6D529" w14:textId="4C46C9C1" w:rsidR="353E93EC" w:rsidRDefault="353E93EC" w:rsidP="27171C97">
      <w:pPr>
        <w:spacing w:after="122" w:line="259" w:lineRule="auto"/>
        <w:ind w:left="1081" w:hanging="10"/>
        <w:rPr>
          <w:color w:val="000000" w:themeColor="text1"/>
        </w:rPr>
      </w:pPr>
      <w:r w:rsidRPr="27171C97">
        <w:rPr>
          <w:color w:val="000000" w:themeColor="text1"/>
          <w:lang w:val="en"/>
        </w:rPr>
        <w:t xml:space="preserve">  </w:t>
      </w:r>
    </w:p>
    <w:p w14:paraId="6EC4CBB1" w14:textId="0AC8BEC8" w:rsidR="353E93EC" w:rsidRDefault="353E93EC" w:rsidP="27171C97">
      <w:pPr>
        <w:spacing w:after="126" w:line="254" w:lineRule="auto"/>
        <w:ind w:left="720" w:right="77"/>
        <w:jc w:val="both"/>
        <w:rPr>
          <w:color w:val="000000" w:themeColor="text1"/>
        </w:rPr>
      </w:pPr>
      <w:r w:rsidRPr="27171C97">
        <w:rPr>
          <w:color w:val="000000" w:themeColor="text1"/>
          <w:lang w:val="en"/>
        </w:rPr>
        <w:t xml:space="preserve">Program Objectives  </w:t>
      </w:r>
    </w:p>
    <w:p w14:paraId="50616A22" w14:textId="03F9B182" w:rsidR="353E93EC" w:rsidRDefault="353E93EC"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118DA2BC" w14:textId="09DB2BF1" w:rsidR="099015DA" w:rsidRDefault="099015DA" w:rsidP="27171C97">
      <w:pPr>
        <w:pStyle w:val="ListParagraph"/>
        <w:numPr>
          <w:ilvl w:val="0"/>
          <w:numId w:val="1"/>
        </w:numPr>
      </w:pPr>
      <w:r w:rsidRPr="27171C97">
        <w:t xml:space="preserve">Demonstrate Understanding of Administrative Assistant role and responsibilities    </w:t>
      </w:r>
    </w:p>
    <w:p w14:paraId="52C81A38" w14:textId="6186B417" w:rsidR="099015DA" w:rsidRDefault="099015DA" w:rsidP="27171C97">
      <w:pPr>
        <w:pStyle w:val="ListParagraph"/>
        <w:numPr>
          <w:ilvl w:val="0"/>
          <w:numId w:val="1"/>
        </w:numPr>
      </w:pPr>
      <w:r>
        <w:t xml:space="preserve">Demonstrate knowledge of Microsoft Basics for Administrative uses    </w:t>
      </w:r>
    </w:p>
    <w:p w14:paraId="1BA5D828" w14:textId="0728247A" w:rsidR="099015DA" w:rsidRDefault="099015DA" w:rsidP="27171C97">
      <w:pPr>
        <w:pStyle w:val="ListParagraph"/>
        <w:numPr>
          <w:ilvl w:val="0"/>
          <w:numId w:val="1"/>
        </w:numPr>
      </w:pPr>
      <w:r>
        <w:t xml:space="preserve">Demonstrate understanding of basic Bookkeeping and Accounting Principles    </w:t>
      </w:r>
    </w:p>
    <w:p w14:paraId="5495136F" w14:textId="5DF7BACA" w:rsidR="099015DA" w:rsidRDefault="099015DA" w:rsidP="27171C97">
      <w:pPr>
        <w:pStyle w:val="ListParagraph"/>
        <w:numPr>
          <w:ilvl w:val="0"/>
          <w:numId w:val="1"/>
        </w:numPr>
      </w:pPr>
      <w:r>
        <w:t xml:space="preserve">Demonstrate understanding of basic Human Resources Management    </w:t>
      </w:r>
    </w:p>
    <w:p w14:paraId="11D7AA96" w14:textId="4DF1983E" w:rsidR="099015DA" w:rsidRDefault="099015DA" w:rsidP="27171C97">
      <w:pPr>
        <w:pStyle w:val="ListParagraph"/>
        <w:numPr>
          <w:ilvl w:val="0"/>
          <w:numId w:val="1"/>
        </w:numPr>
      </w:pPr>
      <w:r>
        <w:t>Demonstrate application of administrative tools to Administrative Assistant tasks</w:t>
      </w:r>
    </w:p>
    <w:p w14:paraId="3A8DD931" w14:textId="0FD6E058" w:rsidR="353E93EC" w:rsidRDefault="353E93EC" w:rsidP="27171C97">
      <w:pPr>
        <w:spacing w:after="0" w:line="259" w:lineRule="auto"/>
        <w:ind w:left="1081" w:hanging="10"/>
        <w:rPr>
          <w:color w:val="000000" w:themeColor="text1"/>
        </w:rPr>
      </w:pPr>
      <w:r w:rsidRPr="27171C97">
        <w:rPr>
          <w:color w:val="000000" w:themeColor="text1"/>
          <w:lang w:val="en"/>
        </w:rPr>
        <w:t xml:space="preserve">  </w:t>
      </w:r>
    </w:p>
    <w:p w14:paraId="6025E03B" w14:textId="70AF5424" w:rsidR="353E93EC" w:rsidRDefault="353E93EC" w:rsidP="27171C97">
      <w:pPr>
        <w:spacing w:after="5" w:line="254" w:lineRule="auto"/>
        <w:ind w:left="720" w:right="77"/>
        <w:jc w:val="both"/>
        <w:rPr>
          <w:color w:val="000000" w:themeColor="text1"/>
        </w:rPr>
      </w:pPr>
      <w:r w:rsidRPr="27171C97">
        <w:rPr>
          <w:color w:val="000000" w:themeColor="text1"/>
          <w:lang w:val="en"/>
        </w:rPr>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61C1D059"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BA0674" w14:textId="617E0731" w:rsidR="27171C97" w:rsidRDefault="27171C97" w:rsidP="27171C97">
            <w:pPr>
              <w:spacing w:line="259" w:lineRule="auto"/>
              <w:ind w:hanging="10"/>
              <w:rPr>
                <w:color w:val="000000" w:themeColor="text1"/>
              </w:rPr>
            </w:pPr>
            <w:r w:rsidRPr="27171C97">
              <w:rPr>
                <w:color w:val="000000" w:themeColor="text1"/>
                <w:lang w:val="en"/>
              </w:rPr>
              <w:t xml:space="preserve">CS 100 Computer Literacy  </w:t>
            </w:r>
          </w:p>
        </w:tc>
      </w:tr>
      <w:tr w:rsidR="27171C97" w14:paraId="087786DF"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D362CC" w14:textId="3A0E034B" w:rsidR="36D801B3" w:rsidRDefault="36D801B3" w:rsidP="27171C97">
            <w:pPr>
              <w:spacing w:line="259" w:lineRule="auto"/>
              <w:ind w:hanging="10"/>
              <w:rPr>
                <w:color w:val="000000" w:themeColor="text1"/>
              </w:rPr>
            </w:pPr>
            <w:r w:rsidRPr="27171C97">
              <w:rPr>
                <w:color w:val="000000" w:themeColor="text1"/>
              </w:rPr>
              <w:t>IOT106 Getting Started with the Internet of Things (</w:t>
            </w:r>
            <w:proofErr w:type="gramStart"/>
            <w:r w:rsidRPr="27171C97">
              <w:rPr>
                <w:color w:val="000000" w:themeColor="text1"/>
              </w:rPr>
              <w:t xml:space="preserve">IoT)   </w:t>
            </w:r>
            <w:proofErr w:type="gramEnd"/>
          </w:p>
        </w:tc>
      </w:tr>
      <w:tr w:rsidR="27171C97" w14:paraId="42D39107"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D22C99" w14:textId="591C00E1" w:rsidR="36D801B3" w:rsidRDefault="36D801B3" w:rsidP="27171C97">
            <w:pPr>
              <w:spacing w:line="259" w:lineRule="auto"/>
              <w:ind w:hanging="10"/>
              <w:rPr>
                <w:color w:val="000000" w:themeColor="text1"/>
                <w:lang w:val="en"/>
              </w:rPr>
            </w:pPr>
            <w:r w:rsidRPr="27171C97">
              <w:rPr>
                <w:color w:val="000000" w:themeColor="text1"/>
                <w:lang w:val="en"/>
              </w:rPr>
              <w:t xml:space="preserve">IOT108 Introduction to Device Programming for IoT   </w:t>
            </w:r>
          </w:p>
        </w:tc>
      </w:tr>
      <w:tr w:rsidR="27171C97" w14:paraId="36ED885C"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10E810" w14:textId="31E136B6" w:rsidR="36D801B3" w:rsidRDefault="36D801B3" w:rsidP="27171C97">
            <w:pPr>
              <w:spacing w:line="259" w:lineRule="auto"/>
              <w:ind w:hanging="10"/>
              <w:rPr>
                <w:color w:val="000000" w:themeColor="text1"/>
                <w:lang w:val="en"/>
              </w:rPr>
            </w:pPr>
            <w:r w:rsidRPr="27171C97">
              <w:rPr>
                <w:color w:val="000000" w:themeColor="text1"/>
                <w:lang w:val="en"/>
              </w:rPr>
              <w:t xml:space="preserve">IOT107 Introduction to Cloud Services for IoT   </w:t>
            </w:r>
          </w:p>
        </w:tc>
      </w:tr>
      <w:tr w:rsidR="27171C97" w14:paraId="33C541DD"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46CAEE" w14:textId="69519EB6" w:rsidR="36D801B3" w:rsidRDefault="36D801B3" w:rsidP="27171C97">
            <w:pPr>
              <w:spacing w:line="259" w:lineRule="auto"/>
              <w:ind w:hanging="10"/>
              <w:rPr>
                <w:color w:val="000000" w:themeColor="text1"/>
                <w:lang w:val="en"/>
              </w:rPr>
            </w:pPr>
            <w:r w:rsidRPr="27171C97">
              <w:rPr>
                <w:color w:val="000000" w:themeColor="text1"/>
                <w:lang w:val="en"/>
              </w:rPr>
              <w:lastRenderedPageBreak/>
              <w:t xml:space="preserve">IOT109 IoT Device Configuration and Communication   </w:t>
            </w:r>
          </w:p>
        </w:tc>
      </w:tr>
      <w:tr w:rsidR="27171C97" w14:paraId="4F01E77F"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FE892A" w14:textId="610D0529" w:rsidR="36D801B3" w:rsidRDefault="36D801B3" w:rsidP="27171C97">
            <w:pPr>
              <w:spacing w:line="259" w:lineRule="auto"/>
              <w:ind w:hanging="10"/>
              <w:rPr>
                <w:color w:val="000000" w:themeColor="text1"/>
                <w:lang w:val="en"/>
              </w:rPr>
            </w:pPr>
            <w:r w:rsidRPr="27171C97">
              <w:rPr>
                <w:color w:val="000000" w:themeColor="text1"/>
                <w:lang w:val="en"/>
              </w:rPr>
              <w:t>IOT114 Project - Internet of Things (</w:t>
            </w:r>
            <w:proofErr w:type="gramStart"/>
            <w:r w:rsidRPr="27171C97">
              <w:rPr>
                <w:color w:val="000000" w:themeColor="text1"/>
                <w:lang w:val="en"/>
              </w:rPr>
              <w:t xml:space="preserve">IoT)   </w:t>
            </w:r>
            <w:proofErr w:type="gramEnd"/>
          </w:p>
        </w:tc>
      </w:tr>
      <w:tr w:rsidR="27171C97" w14:paraId="62DAF1F2" w14:textId="77777777" w:rsidTr="27171C97">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0191ED" w14:textId="2D321F58" w:rsidR="27171C97" w:rsidRDefault="27171C97" w:rsidP="27171C97">
            <w:pPr>
              <w:spacing w:line="259" w:lineRule="auto"/>
              <w:rPr>
                <w:color w:val="000000" w:themeColor="text1"/>
                <w:lang w:val="en"/>
              </w:rPr>
            </w:pPr>
            <w:r w:rsidRPr="27171C97">
              <w:rPr>
                <w:color w:val="000000" w:themeColor="text1"/>
                <w:lang w:val="en"/>
              </w:rPr>
              <w:t>Total hours: 180</w:t>
            </w:r>
          </w:p>
        </w:tc>
      </w:tr>
    </w:tbl>
    <w:p w14:paraId="6F46E951" w14:textId="70E15072" w:rsidR="27171C97" w:rsidRDefault="27171C97" w:rsidP="27171C97">
      <w:pPr>
        <w:pStyle w:val="CatalogueHeader2"/>
        <w:ind w:firstLine="720"/>
        <w:rPr>
          <w:color w:val="000000" w:themeColor="text1"/>
          <w:sz w:val="28"/>
          <w:szCs w:val="28"/>
        </w:rPr>
      </w:pPr>
    </w:p>
    <w:p w14:paraId="5EB9DD9F" w14:textId="2696E534" w:rsidR="46164A82" w:rsidRDefault="5E3985B2" w:rsidP="4EAD1413">
      <w:pPr>
        <w:pStyle w:val="Style1"/>
        <w:rPr>
          <w:rFonts w:ascii="Calibri" w:eastAsia="Calibri" w:hAnsi="Calibri" w:cs="Calibri"/>
        </w:rPr>
      </w:pPr>
      <w:r w:rsidRPr="4EAD1413">
        <w:t xml:space="preserve">Cyber Security Program   </w:t>
      </w:r>
    </w:p>
    <w:p w14:paraId="69C706B9" w14:textId="53CDCE9D" w:rsidR="46164A82" w:rsidRDefault="46164A82"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7E8CBA01" w14:textId="4A688D7F" w:rsidR="46164A82" w:rsidRDefault="46164A82" w:rsidP="27171C97">
      <w:pPr>
        <w:spacing w:after="126" w:line="254" w:lineRule="auto"/>
        <w:ind w:left="720" w:right="77"/>
        <w:jc w:val="both"/>
        <w:rPr>
          <w:color w:val="000000" w:themeColor="text1"/>
        </w:rPr>
      </w:pPr>
      <w:r w:rsidRPr="27171C97">
        <w:rPr>
          <w:color w:val="000000" w:themeColor="text1"/>
          <w:lang w:val="en"/>
        </w:rPr>
        <w:t xml:space="preserve">850 Hours  </w:t>
      </w:r>
    </w:p>
    <w:p w14:paraId="63D75B64" w14:textId="29E57C3B" w:rsidR="46164A82" w:rsidRDefault="46164A82"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21E86F6D" w14:textId="317337D4" w:rsidR="46164A82" w:rsidRDefault="46164A82" w:rsidP="27171C97">
      <w:pPr>
        <w:spacing w:after="126" w:line="254" w:lineRule="auto"/>
        <w:ind w:left="720" w:right="77"/>
        <w:jc w:val="both"/>
        <w:rPr>
          <w:color w:val="000000" w:themeColor="text1"/>
        </w:rPr>
      </w:pPr>
      <w:r w:rsidRPr="27171C97">
        <w:rPr>
          <w:color w:val="000000" w:themeColor="text1"/>
        </w:rPr>
        <w:t>Asynchronous: E</w:t>
      </w:r>
      <w:r w:rsidRPr="27171C97">
        <w:rPr>
          <w:color w:val="000000" w:themeColor="text1"/>
          <w:lang w:val="en"/>
        </w:rPr>
        <w:t>Student LMS work</w:t>
      </w:r>
      <w:r w:rsidRPr="27171C97">
        <w:rPr>
          <w:color w:val="000000" w:themeColor="text1"/>
        </w:rPr>
        <w:t xml:space="preserve">  </w:t>
      </w:r>
    </w:p>
    <w:p w14:paraId="3859E65D" w14:textId="2FF73857" w:rsidR="46164A82" w:rsidRDefault="46164A82" w:rsidP="27171C97">
      <w:pPr>
        <w:spacing w:after="126" w:line="254" w:lineRule="auto"/>
        <w:ind w:left="720" w:right="77"/>
        <w:jc w:val="both"/>
        <w:rPr>
          <w:color w:val="000000" w:themeColor="text1"/>
          <w:highlight w:val="yellow"/>
        </w:rPr>
      </w:pPr>
      <w:r w:rsidRPr="27171C97">
        <w:rPr>
          <w:color w:val="000000" w:themeColor="text1"/>
        </w:rPr>
        <w:t xml:space="preserve">SOC Code: 15-1212.00 </w:t>
      </w:r>
    </w:p>
    <w:p w14:paraId="40664752" w14:textId="7EDA1114" w:rsidR="27171C97" w:rsidRDefault="27171C97" w:rsidP="27171C97">
      <w:pPr>
        <w:spacing w:after="126" w:line="254" w:lineRule="auto"/>
        <w:ind w:left="720" w:right="77"/>
        <w:jc w:val="both"/>
        <w:rPr>
          <w:color w:val="000000" w:themeColor="text1"/>
        </w:rPr>
      </w:pPr>
    </w:p>
    <w:p w14:paraId="38DE7078" w14:textId="5A110EB4" w:rsidR="46164A82" w:rsidRDefault="46164A82" w:rsidP="27171C97">
      <w:pPr>
        <w:spacing w:after="126" w:line="254" w:lineRule="auto"/>
        <w:ind w:left="720" w:right="77"/>
        <w:rPr>
          <w:color w:val="000000" w:themeColor="text1"/>
        </w:rPr>
      </w:pPr>
      <w:r w:rsidRPr="27171C97">
        <w:rPr>
          <w:color w:val="000000" w:themeColor="text1"/>
          <w:lang w:val="en"/>
        </w:rPr>
        <w:t xml:space="preserve">Program Description  </w:t>
      </w:r>
    </w:p>
    <w:p w14:paraId="1E28FEFF" w14:textId="0F651F0C" w:rsidR="46164A82" w:rsidRDefault="46164A82" w:rsidP="27171C97">
      <w:pPr>
        <w:spacing w:after="0" w:line="359" w:lineRule="auto"/>
        <w:ind w:left="730" w:right="77" w:hanging="10"/>
        <w:rPr>
          <w:color w:val="000000" w:themeColor="text1"/>
        </w:rPr>
      </w:pPr>
      <w:r w:rsidRPr="27171C97">
        <w:rPr>
          <w:color w:val="000000" w:themeColor="text1"/>
        </w:rPr>
        <w:t xml:space="preserve">The Cyber Security program is designed to prepare students for the specialty areas of Cyber Security. The Cyber Security program begins first with the entry level courses to provide you with the fundamental skills and concepts required to maintain, support, and work efficiently with personal computers. In addition, you will acquire the essential skills and information you need to set up, configure, maintain, troubleshoot, and perform preventative maintenance of the hardware and software components of a basic personal computer workstation and basic wireless devices. In these courses, you will acquire the essential skills and information you will need to install, upgrade, repair, configure, troubleshoot, optimize, and perform preventive maintenance of basic personal computer hardware and operating systems. You will identify and describe all the major networking technologies, systems, skills, and tools in use in modern networks.   </w:t>
      </w:r>
    </w:p>
    <w:p w14:paraId="09ED5287" w14:textId="42EC9AA9" w:rsidR="27171C97" w:rsidRDefault="27171C97" w:rsidP="27171C97">
      <w:pPr>
        <w:spacing w:after="0" w:line="359" w:lineRule="auto"/>
        <w:ind w:left="730" w:right="77" w:hanging="10"/>
        <w:rPr>
          <w:color w:val="000000" w:themeColor="text1"/>
        </w:rPr>
      </w:pPr>
    </w:p>
    <w:p w14:paraId="7C1C11CB" w14:textId="639685A3" w:rsidR="46164A82" w:rsidRDefault="46164A82" w:rsidP="27171C97">
      <w:pPr>
        <w:spacing w:after="0" w:line="359" w:lineRule="auto"/>
        <w:ind w:left="730" w:right="77" w:hanging="10"/>
        <w:rPr>
          <w:color w:val="000000" w:themeColor="text1"/>
        </w:rPr>
      </w:pPr>
      <w:r w:rsidRPr="27171C97">
        <w:rPr>
          <w:color w:val="000000" w:themeColor="text1"/>
        </w:rPr>
        <w:t xml:space="preserve">The Cyber Security Program will provide students with the skills that employers seek in </w:t>
      </w:r>
      <w:r w:rsidR="01C75D5F" w:rsidRPr="27171C97">
        <w:rPr>
          <w:color w:val="000000" w:themeColor="text1"/>
        </w:rPr>
        <w:t>high-level</w:t>
      </w:r>
      <w:r w:rsidRPr="27171C97">
        <w:rPr>
          <w:color w:val="000000" w:themeColor="text1"/>
        </w:rPr>
        <w:t xml:space="preserve"> security positions. This program is designed to take an entry level IT professional working in the network support field and prepare them for the specialty </w:t>
      </w:r>
      <w:r w:rsidRPr="27171C97">
        <w:rPr>
          <w:color w:val="000000" w:themeColor="text1"/>
        </w:rPr>
        <w:lastRenderedPageBreak/>
        <w:t xml:space="preserve">areas of Cyber Security. Completion of the Cyber Security Specialist Program will demonstrate a high level of industry-recognized knowledge and expertise in cyber security. The Cyber Security Specialist Program and related certifications will set CCBST graduates apart from diploma/degree-only graduates and will increase opportunities for employment in the IT field.   </w:t>
      </w:r>
    </w:p>
    <w:p w14:paraId="5DE3532B" w14:textId="1AF63CEF" w:rsidR="46164A82" w:rsidRDefault="46164A82" w:rsidP="27171C97">
      <w:pPr>
        <w:spacing w:after="0" w:line="359" w:lineRule="auto"/>
        <w:ind w:left="730" w:right="77" w:hanging="10"/>
        <w:rPr>
          <w:color w:val="000000" w:themeColor="text1"/>
        </w:rPr>
      </w:pPr>
      <w:r w:rsidRPr="27171C97">
        <w:rPr>
          <w:color w:val="000000" w:themeColor="text1"/>
          <w:lang w:val="en"/>
        </w:rPr>
        <w:t xml:space="preserve">  </w:t>
      </w:r>
    </w:p>
    <w:p w14:paraId="791BF126" w14:textId="140CCF74" w:rsidR="46164A82" w:rsidRDefault="46164A82" w:rsidP="27171C97">
      <w:pPr>
        <w:spacing w:after="126" w:line="254" w:lineRule="auto"/>
        <w:ind w:left="730" w:right="77" w:hanging="10"/>
        <w:jc w:val="both"/>
        <w:rPr>
          <w:color w:val="000000" w:themeColor="text1"/>
        </w:rPr>
      </w:pPr>
      <w:r w:rsidRPr="27171C97">
        <w:rPr>
          <w:color w:val="000000" w:themeColor="text1"/>
          <w:lang w:val="en"/>
        </w:rPr>
        <w:t xml:space="preserve">Admission Requirements  </w:t>
      </w:r>
    </w:p>
    <w:p w14:paraId="522770B6" w14:textId="57889EAF" w:rsidR="46164A82" w:rsidRDefault="46164A82" w:rsidP="27171C97">
      <w:pPr>
        <w:spacing w:after="0" w:line="359" w:lineRule="auto"/>
        <w:ind w:left="730"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571D1B75" w14:textId="4C46C9C1" w:rsidR="46164A82" w:rsidRDefault="46164A82" w:rsidP="27171C97">
      <w:pPr>
        <w:spacing w:after="122" w:line="259" w:lineRule="auto"/>
        <w:ind w:left="1081" w:hanging="10"/>
        <w:rPr>
          <w:color w:val="000000" w:themeColor="text1"/>
        </w:rPr>
      </w:pPr>
      <w:r w:rsidRPr="27171C97">
        <w:rPr>
          <w:color w:val="000000" w:themeColor="text1"/>
          <w:lang w:val="en"/>
        </w:rPr>
        <w:t xml:space="preserve">  </w:t>
      </w:r>
    </w:p>
    <w:p w14:paraId="060F4163" w14:textId="0AC8BEC8" w:rsidR="46164A82" w:rsidRDefault="46164A82" w:rsidP="27171C97">
      <w:pPr>
        <w:spacing w:after="126" w:line="254" w:lineRule="auto"/>
        <w:ind w:left="720" w:right="77"/>
        <w:jc w:val="both"/>
        <w:rPr>
          <w:color w:val="000000" w:themeColor="text1"/>
        </w:rPr>
      </w:pPr>
      <w:r w:rsidRPr="27171C97">
        <w:rPr>
          <w:color w:val="000000" w:themeColor="text1"/>
          <w:lang w:val="en"/>
        </w:rPr>
        <w:t xml:space="preserve">Program Objectives  </w:t>
      </w:r>
    </w:p>
    <w:p w14:paraId="102E57EA" w14:textId="03F9B182" w:rsidR="46164A82" w:rsidRDefault="46164A82"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1173B94F" w14:textId="3DDAD598" w:rsidR="1CD4D1A0" w:rsidRDefault="1CD4D1A0" w:rsidP="27171C97">
      <w:pPr>
        <w:pStyle w:val="ListParagraph"/>
        <w:numPr>
          <w:ilvl w:val="0"/>
          <w:numId w:val="1"/>
        </w:numPr>
      </w:pPr>
      <w:r w:rsidRPr="27171C97">
        <w:t xml:space="preserve">Demonstrate foundational IT skills in computer hardware, software, and operating systems.   </w:t>
      </w:r>
    </w:p>
    <w:p w14:paraId="37C64AB3" w14:textId="45B5BDAC" w:rsidR="1CD4D1A0" w:rsidRDefault="1CD4D1A0" w:rsidP="27171C97">
      <w:pPr>
        <w:pStyle w:val="ListParagraph"/>
        <w:numPr>
          <w:ilvl w:val="0"/>
          <w:numId w:val="1"/>
        </w:numPr>
      </w:pPr>
      <w:r>
        <w:t xml:space="preserve">Demonstrate hands-on programming abilities for real-world problem-solving.   </w:t>
      </w:r>
    </w:p>
    <w:p w14:paraId="6583EDAB" w14:textId="504C1440" w:rsidR="1CD4D1A0" w:rsidRDefault="1CD4D1A0" w:rsidP="27171C97">
      <w:pPr>
        <w:pStyle w:val="ListParagraph"/>
        <w:numPr>
          <w:ilvl w:val="0"/>
          <w:numId w:val="1"/>
        </w:numPr>
      </w:pPr>
      <w:r>
        <w:t xml:space="preserve">Demonstrate an understanding of core cybersecurity concepts including threats, attacks, and defensive strategies.   </w:t>
      </w:r>
    </w:p>
    <w:p w14:paraId="028317F0" w14:textId="561DBEBD" w:rsidR="1CD4D1A0" w:rsidRDefault="1CD4D1A0" w:rsidP="27171C97">
      <w:pPr>
        <w:pStyle w:val="ListParagraph"/>
        <w:numPr>
          <w:ilvl w:val="0"/>
          <w:numId w:val="1"/>
        </w:numPr>
      </w:pPr>
      <w:r>
        <w:t xml:space="preserve">Demonstrate the ability to configure and manage Windows and Linux systems for secure operations.   </w:t>
      </w:r>
    </w:p>
    <w:p w14:paraId="11BAB028" w14:textId="4A9A2311" w:rsidR="1CD4D1A0" w:rsidRDefault="1CD4D1A0" w:rsidP="27171C97">
      <w:pPr>
        <w:pStyle w:val="ListParagraph"/>
        <w:numPr>
          <w:ilvl w:val="0"/>
          <w:numId w:val="1"/>
        </w:numPr>
      </w:pPr>
      <w:r>
        <w:t xml:space="preserve">Demonstrate proficiency in installing and administering Windows Server environments with Active Directory and DNS.   </w:t>
      </w:r>
    </w:p>
    <w:p w14:paraId="0AACD93A" w14:textId="5D102E15" w:rsidR="1CD4D1A0" w:rsidRDefault="1CD4D1A0" w:rsidP="27171C97">
      <w:pPr>
        <w:pStyle w:val="ListParagraph"/>
        <w:numPr>
          <w:ilvl w:val="0"/>
          <w:numId w:val="1"/>
        </w:numPr>
      </w:pPr>
      <w:r>
        <w:t xml:space="preserve">Demonstrate knowledge of network fundamentals including TCP/IP, DNS, routing, switching, and topologies.   </w:t>
      </w:r>
    </w:p>
    <w:p w14:paraId="0E1F0C7B" w14:textId="1AED0DFE" w:rsidR="1CD4D1A0" w:rsidRDefault="1CD4D1A0" w:rsidP="27171C97">
      <w:pPr>
        <w:pStyle w:val="ListParagraph"/>
        <w:numPr>
          <w:ilvl w:val="0"/>
          <w:numId w:val="1"/>
        </w:numPr>
      </w:pPr>
      <w:r>
        <w:t xml:space="preserve">Demonstrate the ability to build and troubleshoot secure network infrastructures using industry best practices.   </w:t>
      </w:r>
    </w:p>
    <w:p w14:paraId="291FF190" w14:textId="77B8A777" w:rsidR="1CD4D1A0" w:rsidRDefault="1CD4D1A0" w:rsidP="27171C97">
      <w:pPr>
        <w:pStyle w:val="ListParagraph"/>
        <w:numPr>
          <w:ilvl w:val="0"/>
          <w:numId w:val="1"/>
        </w:numPr>
      </w:pPr>
      <w:r>
        <w:t xml:space="preserve">Demonstrate skill in using PowerShell to automate and manage Active Directory tasks.   </w:t>
      </w:r>
    </w:p>
    <w:p w14:paraId="7258C291" w14:textId="6C96D248" w:rsidR="1CD4D1A0" w:rsidRDefault="1CD4D1A0" w:rsidP="27171C97">
      <w:pPr>
        <w:pStyle w:val="ListParagraph"/>
        <w:numPr>
          <w:ilvl w:val="0"/>
          <w:numId w:val="1"/>
        </w:numPr>
      </w:pPr>
      <w:r>
        <w:t xml:space="preserve">Demonstrate the capability to analyze and defend against cybersecurity breaches with practical tools and techniques.   </w:t>
      </w:r>
    </w:p>
    <w:p w14:paraId="52D87804" w14:textId="6DF6F8ED" w:rsidR="1CD4D1A0" w:rsidRDefault="1CD4D1A0" w:rsidP="27171C97">
      <w:pPr>
        <w:pStyle w:val="ListParagraph"/>
        <w:numPr>
          <w:ilvl w:val="0"/>
          <w:numId w:val="1"/>
        </w:numPr>
      </w:pPr>
      <w:r>
        <w:t xml:space="preserve">Demonstrate preparedness for industry-recognized certifications that enhance employment opportunities in cybersecurity.   </w:t>
      </w:r>
    </w:p>
    <w:p w14:paraId="08CFE508" w14:textId="0FD6E058" w:rsidR="46164A82" w:rsidRDefault="46164A82" w:rsidP="27171C97">
      <w:pPr>
        <w:spacing w:after="0" w:line="259" w:lineRule="auto"/>
        <w:ind w:left="1081" w:hanging="10"/>
        <w:rPr>
          <w:color w:val="000000" w:themeColor="text1"/>
        </w:rPr>
      </w:pPr>
      <w:r w:rsidRPr="27171C97">
        <w:rPr>
          <w:color w:val="000000" w:themeColor="text1"/>
          <w:lang w:val="en"/>
        </w:rPr>
        <w:t xml:space="preserve">  </w:t>
      </w:r>
    </w:p>
    <w:p w14:paraId="7BE7F95A" w14:textId="70AF5424" w:rsidR="46164A82" w:rsidRDefault="46164A82" w:rsidP="27171C97">
      <w:pPr>
        <w:spacing w:after="5" w:line="254" w:lineRule="auto"/>
        <w:ind w:left="720" w:right="77"/>
        <w:jc w:val="both"/>
        <w:rPr>
          <w:color w:val="000000" w:themeColor="text1"/>
        </w:rPr>
      </w:pPr>
      <w:r w:rsidRPr="27171C97">
        <w:rPr>
          <w:color w:val="000000" w:themeColor="text1"/>
          <w:lang w:val="en"/>
        </w:rPr>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67BD9543"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513622" w14:textId="617E0731" w:rsidR="27171C97" w:rsidRDefault="27171C97" w:rsidP="27171C97">
            <w:pPr>
              <w:spacing w:line="259" w:lineRule="auto"/>
              <w:ind w:hanging="10"/>
              <w:rPr>
                <w:color w:val="000000" w:themeColor="text1"/>
              </w:rPr>
            </w:pPr>
            <w:r w:rsidRPr="27171C97">
              <w:rPr>
                <w:color w:val="000000" w:themeColor="text1"/>
                <w:lang w:val="en"/>
              </w:rPr>
              <w:lastRenderedPageBreak/>
              <w:t xml:space="preserve">CS 100 Computer Literacy  </w:t>
            </w:r>
          </w:p>
        </w:tc>
      </w:tr>
      <w:tr w:rsidR="27171C97" w14:paraId="21A49378"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451108" w14:textId="12023F15" w:rsidR="226BB695" w:rsidRDefault="226BB695" w:rsidP="27171C97">
            <w:pPr>
              <w:spacing w:line="259" w:lineRule="auto"/>
              <w:ind w:hanging="10"/>
              <w:rPr>
                <w:color w:val="000000" w:themeColor="text1"/>
              </w:rPr>
            </w:pPr>
            <w:r w:rsidRPr="27171C97">
              <w:rPr>
                <w:color w:val="000000" w:themeColor="text1"/>
              </w:rPr>
              <w:t xml:space="preserve">CSC 101 Introduction of Cybersecurity and Information Assurance   </w:t>
            </w:r>
          </w:p>
        </w:tc>
      </w:tr>
      <w:tr w:rsidR="27171C97" w14:paraId="12E70595"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7776A8" w14:textId="128758E1" w:rsidR="226BB695" w:rsidRDefault="226BB695" w:rsidP="27171C97">
            <w:pPr>
              <w:spacing w:line="259" w:lineRule="auto"/>
              <w:ind w:hanging="10"/>
              <w:rPr>
                <w:color w:val="000000" w:themeColor="text1"/>
                <w:lang w:val="en"/>
              </w:rPr>
            </w:pPr>
            <w:r w:rsidRPr="27171C97">
              <w:rPr>
                <w:color w:val="000000" w:themeColor="text1"/>
                <w:lang w:val="en"/>
              </w:rPr>
              <w:t xml:space="preserve">CSC 102 Cybersecurity Threats, Attacks, and Defense   </w:t>
            </w:r>
          </w:p>
        </w:tc>
      </w:tr>
      <w:tr w:rsidR="27171C97" w14:paraId="630BE72B"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7F9B46" w14:textId="6F092224" w:rsidR="226BB695" w:rsidRDefault="226BB695" w:rsidP="27171C97">
            <w:pPr>
              <w:spacing w:line="259" w:lineRule="auto"/>
              <w:ind w:hanging="10"/>
              <w:rPr>
                <w:color w:val="000000" w:themeColor="text1"/>
                <w:lang w:val="en"/>
              </w:rPr>
            </w:pPr>
            <w:r w:rsidRPr="27171C97">
              <w:rPr>
                <w:color w:val="000000" w:themeColor="text1"/>
                <w:lang w:val="en"/>
              </w:rPr>
              <w:t xml:space="preserve">CSC 103 Computer Hardware Fundamentals    </w:t>
            </w:r>
          </w:p>
        </w:tc>
      </w:tr>
      <w:tr w:rsidR="27171C97" w14:paraId="6B1D689C"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242664" w14:textId="4C2F6F93" w:rsidR="226BB695" w:rsidRDefault="226BB695" w:rsidP="27171C97">
            <w:pPr>
              <w:spacing w:line="259" w:lineRule="auto"/>
              <w:ind w:hanging="10"/>
              <w:rPr>
                <w:color w:val="000000" w:themeColor="text1"/>
                <w:lang w:val="en"/>
              </w:rPr>
            </w:pPr>
            <w:r w:rsidRPr="27171C97">
              <w:rPr>
                <w:color w:val="000000" w:themeColor="text1"/>
                <w:lang w:val="en"/>
              </w:rPr>
              <w:t xml:space="preserve">CSC 104 Computer Network Fundamentals   </w:t>
            </w:r>
          </w:p>
        </w:tc>
      </w:tr>
      <w:tr w:rsidR="27171C97" w14:paraId="4B37B02E"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B2F413" w14:textId="74C1786F" w:rsidR="226BB695" w:rsidRDefault="226BB695" w:rsidP="27171C97">
            <w:pPr>
              <w:spacing w:line="259" w:lineRule="auto"/>
              <w:ind w:hanging="10"/>
              <w:rPr>
                <w:color w:val="000000" w:themeColor="text1"/>
                <w:lang w:val="en"/>
              </w:rPr>
            </w:pPr>
            <w:r w:rsidRPr="27171C97">
              <w:rPr>
                <w:color w:val="000000" w:themeColor="text1"/>
                <w:lang w:val="en"/>
              </w:rPr>
              <w:t xml:space="preserve">CSC 200 Administrating Windows   </w:t>
            </w:r>
          </w:p>
        </w:tc>
      </w:tr>
      <w:tr w:rsidR="27171C97" w14:paraId="12474756"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C5BF5B" w14:textId="7C07C7A1" w:rsidR="226BB695" w:rsidRDefault="226BB695" w:rsidP="27171C97">
            <w:pPr>
              <w:spacing w:line="259" w:lineRule="auto"/>
              <w:rPr>
                <w:color w:val="000000" w:themeColor="text1"/>
                <w:lang w:val="en"/>
              </w:rPr>
            </w:pPr>
            <w:r w:rsidRPr="27171C97">
              <w:rPr>
                <w:color w:val="000000" w:themeColor="text1"/>
                <w:lang w:val="en"/>
              </w:rPr>
              <w:t xml:space="preserve">CSC 201 Administrating Windows Server   </w:t>
            </w:r>
          </w:p>
        </w:tc>
      </w:tr>
      <w:tr w:rsidR="27171C97" w14:paraId="095F803F"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A35A3D" w14:textId="79F963D5" w:rsidR="226BB695" w:rsidRDefault="226BB695" w:rsidP="27171C97">
            <w:pPr>
              <w:spacing w:line="259" w:lineRule="auto"/>
              <w:rPr>
                <w:color w:val="000000" w:themeColor="text1"/>
                <w:lang w:val="en"/>
              </w:rPr>
            </w:pPr>
            <w:r w:rsidRPr="27171C97">
              <w:rPr>
                <w:color w:val="000000" w:themeColor="text1"/>
                <w:lang w:val="en"/>
              </w:rPr>
              <w:t xml:space="preserve">CSC 202 Introduction to Linux   </w:t>
            </w:r>
          </w:p>
        </w:tc>
      </w:tr>
      <w:tr w:rsidR="27171C97" w14:paraId="6C7C6F9F"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37A3DC" w14:textId="18C12A4B" w:rsidR="226BB695" w:rsidRDefault="226BB695" w:rsidP="27171C97">
            <w:pPr>
              <w:spacing w:line="259" w:lineRule="auto"/>
              <w:rPr>
                <w:color w:val="000000" w:themeColor="text1"/>
                <w:lang w:val="en"/>
              </w:rPr>
            </w:pPr>
            <w:r w:rsidRPr="27171C97">
              <w:rPr>
                <w:color w:val="000000" w:themeColor="text1"/>
                <w:lang w:val="en"/>
              </w:rPr>
              <w:t xml:space="preserve">CSC 203 Active Directory   </w:t>
            </w:r>
          </w:p>
        </w:tc>
      </w:tr>
      <w:tr w:rsidR="27171C97" w14:paraId="011C1D07"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A7BA71" w14:textId="1621E8B2" w:rsidR="226BB695" w:rsidRDefault="226BB695" w:rsidP="27171C97">
            <w:pPr>
              <w:spacing w:line="259" w:lineRule="auto"/>
              <w:rPr>
                <w:color w:val="000000" w:themeColor="text1"/>
                <w:lang w:val="en"/>
              </w:rPr>
            </w:pPr>
            <w:r w:rsidRPr="27171C97">
              <w:rPr>
                <w:color w:val="000000" w:themeColor="text1"/>
                <w:lang w:val="en"/>
              </w:rPr>
              <w:t xml:space="preserve">CSC 204 Network Infrastructure   </w:t>
            </w:r>
          </w:p>
        </w:tc>
      </w:tr>
      <w:tr w:rsidR="27171C97" w14:paraId="49F1F351"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109F5B" w14:textId="488E9437" w:rsidR="27171C97" w:rsidRDefault="27171C97" w:rsidP="27171C97">
            <w:pPr>
              <w:spacing w:line="259" w:lineRule="auto"/>
              <w:rPr>
                <w:color w:val="000000" w:themeColor="text1"/>
                <w:lang w:val="en"/>
              </w:rPr>
            </w:pPr>
            <w:r w:rsidRPr="27171C97">
              <w:rPr>
                <w:color w:val="000000" w:themeColor="text1"/>
                <w:lang w:val="en"/>
              </w:rPr>
              <w:t xml:space="preserve">Total hours: </w:t>
            </w:r>
            <w:r w:rsidR="1E044760" w:rsidRPr="27171C97">
              <w:rPr>
                <w:color w:val="000000" w:themeColor="text1"/>
                <w:lang w:val="en"/>
              </w:rPr>
              <w:t>850</w:t>
            </w:r>
          </w:p>
        </w:tc>
      </w:tr>
    </w:tbl>
    <w:p w14:paraId="7471899F" w14:textId="5E3A504F" w:rsidR="219698A8" w:rsidRDefault="219698A8" w:rsidP="4EAD1413">
      <w:pPr>
        <w:pStyle w:val="CatalogueHeader2"/>
        <w:rPr>
          <w:sz w:val="36"/>
          <w:szCs w:val="36"/>
        </w:rPr>
      </w:pPr>
    </w:p>
    <w:p w14:paraId="4E515990" w14:textId="7F1B0203" w:rsidR="219698A8" w:rsidRDefault="1B30C062" w:rsidP="4EAD1413">
      <w:pPr>
        <w:pStyle w:val="CatalogueHeader2"/>
        <w:rPr>
          <w:sz w:val="36"/>
          <w:szCs w:val="36"/>
        </w:rPr>
      </w:pPr>
      <w:bookmarkStart w:id="42" w:name="_Toc1816124535"/>
      <w:r w:rsidRPr="4EAD1413">
        <w:rPr>
          <w:sz w:val="36"/>
          <w:szCs w:val="36"/>
        </w:rPr>
        <w:t>Health</w:t>
      </w:r>
      <w:bookmarkEnd w:id="42"/>
    </w:p>
    <w:p w14:paraId="485287F3" w14:textId="6EFF6D84" w:rsidR="219698A8" w:rsidRDefault="1B30C062" w:rsidP="4EAD1413">
      <w:pPr>
        <w:pStyle w:val="Style1"/>
        <w:rPr>
          <w:rFonts w:ascii="Calibri" w:eastAsia="Calibri" w:hAnsi="Calibri" w:cs="Calibri"/>
        </w:rPr>
      </w:pPr>
      <w:r w:rsidRPr="4EAD1413">
        <w:t xml:space="preserve">Medical Office Administrator Program   </w:t>
      </w:r>
    </w:p>
    <w:p w14:paraId="4AFAE4DD" w14:textId="53CDCE9D" w:rsidR="219698A8" w:rsidRDefault="219698A8" w:rsidP="27171C97">
      <w:pPr>
        <w:spacing w:after="126" w:line="254" w:lineRule="auto"/>
        <w:ind w:left="720" w:right="77"/>
        <w:jc w:val="both"/>
        <w:rPr>
          <w:color w:val="000000" w:themeColor="text1"/>
        </w:rPr>
      </w:pPr>
      <w:r w:rsidRPr="27171C97">
        <w:rPr>
          <w:color w:val="000000" w:themeColor="text1"/>
          <w:lang w:val="en"/>
        </w:rPr>
        <w:t xml:space="preserve">Non-Degree Non-Credit Certificate Level Courses (Below college level)  </w:t>
      </w:r>
    </w:p>
    <w:p w14:paraId="45D5D07C" w14:textId="36521DBB" w:rsidR="219698A8" w:rsidRDefault="219698A8" w:rsidP="27171C97">
      <w:pPr>
        <w:spacing w:after="126" w:line="254" w:lineRule="auto"/>
        <w:ind w:left="720" w:right="77"/>
        <w:jc w:val="both"/>
        <w:rPr>
          <w:color w:val="000000" w:themeColor="text1"/>
        </w:rPr>
      </w:pPr>
      <w:r w:rsidRPr="27171C97">
        <w:rPr>
          <w:color w:val="000000" w:themeColor="text1"/>
          <w:lang w:val="en"/>
        </w:rPr>
        <w:t xml:space="preserve">300 Hours  </w:t>
      </w:r>
    </w:p>
    <w:p w14:paraId="5F4ABBD0" w14:textId="29E57C3B" w:rsidR="219698A8" w:rsidRDefault="219698A8" w:rsidP="27171C97">
      <w:pPr>
        <w:spacing w:after="126" w:line="254" w:lineRule="auto"/>
        <w:ind w:left="720" w:right="77"/>
        <w:jc w:val="both"/>
        <w:rPr>
          <w:color w:val="000000" w:themeColor="text1"/>
        </w:rPr>
      </w:pPr>
      <w:r w:rsidRPr="27171C97">
        <w:rPr>
          <w:color w:val="000000" w:themeColor="text1"/>
          <w:lang w:val="en"/>
        </w:rPr>
        <w:t xml:space="preserve">Synchronous: Zoom sessions  </w:t>
      </w:r>
    </w:p>
    <w:p w14:paraId="30AFC0ED" w14:textId="317337D4" w:rsidR="219698A8" w:rsidRDefault="219698A8" w:rsidP="27171C97">
      <w:pPr>
        <w:spacing w:after="126" w:line="254" w:lineRule="auto"/>
        <w:ind w:left="720" w:right="77"/>
        <w:jc w:val="both"/>
        <w:rPr>
          <w:color w:val="000000" w:themeColor="text1"/>
        </w:rPr>
      </w:pPr>
      <w:r w:rsidRPr="27171C97">
        <w:rPr>
          <w:color w:val="000000" w:themeColor="text1"/>
        </w:rPr>
        <w:t>Asynchronous: E</w:t>
      </w:r>
      <w:r w:rsidRPr="27171C97">
        <w:rPr>
          <w:color w:val="000000" w:themeColor="text1"/>
          <w:lang w:val="en"/>
        </w:rPr>
        <w:t>Student LMS work</w:t>
      </w:r>
      <w:r w:rsidRPr="27171C97">
        <w:rPr>
          <w:color w:val="000000" w:themeColor="text1"/>
        </w:rPr>
        <w:t xml:space="preserve">  </w:t>
      </w:r>
    </w:p>
    <w:p w14:paraId="4EEFADFA" w14:textId="303D0259" w:rsidR="219698A8" w:rsidRDefault="219698A8" w:rsidP="27171C97">
      <w:pPr>
        <w:spacing w:after="126" w:line="254" w:lineRule="auto"/>
        <w:ind w:left="720" w:right="77"/>
        <w:jc w:val="both"/>
        <w:rPr>
          <w:color w:val="000000" w:themeColor="text1"/>
          <w:highlight w:val="yellow"/>
        </w:rPr>
      </w:pPr>
      <w:r w:rsidRPr="27171C97">
        <w:rPr>
          <w:color w:val="000000" w:themeColor="text1"/>
        </w:rPr>
        <w:t xml:space="preserve">SOC Code: 43-1011   </w:t>
      </w:r>
    </w:p>
    <w:p w14:paraId="31AAD63A" w14:textId="7EDA1114" w:rsidR="27171C97" w:rsidRDefault="27171C97" w:rsidP="27171C97">
      <w:pPr>
        <w:spacing w:after="126" w:line="254" w:lineRule="auto"/>
        <w:ind w:left="720" w:right="77"/>
        <w:jc w:val="both"/>
        <w:rPr>
          <w:color w:val="000000" w:themeColor="text1"/>
        </w:rPr>
      </w:pPr>
    </w:p>
    <w:p w14:paraId="3D8D812B" w14:textId="5A110EB4" w:rsidR="219698A8" w:rsidRDefault="1B30C062" w:rsidP="4EAD1413">
      <w:pPr>
        <w:spacing w:after="0" w:line="254" w:lineRule="auto"/>
        <w:ind w:left="720" w:right="77"/>
        <w:rPr>
          <w:color w:val="000000" w:themeColor="text1"/>
        </w:rPr>
      </w:pPr>
      <w:r w:rsidRPr="4EAD1413">
        <w:rPr>
          <w:color w:val="000000" w:themeColor="text1"/>
          <w:lang w:val="en"/>
        </w:rPr>
        <w:t xml:space="preserve">Program Description  </w:t>
      </w:r>
    </w:p>
    <w:p w14:paraId="3C5E5631" w14:textId="16FFA108" w:rsidR="219698A8" w:rsidRDefault="219698A8" w:rsidP="27171C97">
      <w:pPr>
        <w:spacing w:after="0" w:line="359" w:lineRule="auto"/>
        <w:ind w:left="730" w:right="77" w:hanging="10"/>
        <w:rPr>
          <w:color w:val="000000" w:themeColor="text1"/>
        </w:rPr>
      </w:pPr>
      <w:r w:rsidRPr="27171C97">
        <w:rPr>
          <w:color w:val="000000" w:themeColor="text1"/>
        </w:rPr>
        <w:t xml:space="preserve">The Medical Office Administrator program offers students fundamentals in Computer Literacy as they learn basics.  Students will also learn Anatomy, Body Systems and Healthcare Terminology, Records Management Tools, Procedures and Law, Interpersonal Communications and CPR &amp; FIRST AID.   </w:t>
      </w:r>
    </w:p>
    <w:p w14:paraId="31E4DBC4" w14:textId="1AF63CEF" w:rsidR="219698A8" w:rsidRDefault="219698A8" w:rsidP="27171C97">
      <w:pPr>
        <w:spacing w:after="0" w:line="359" w:lineRule="auto"/>
        <w:ind w:left="730" w:right="77" w:hanging="10"/>
        <w:rPr>
          <w:color w:val="000000" w:themeColor="text1"/>
        </w:rPr>
      </w:pPr>
      <w:r w:rsidRPr="27171C97">
        <w:rPr>
          <w:color w:val="000000" w:themeColor="text1"/>
          <w:lang w:val="en"/>
        </w:rPr>
        <w:t xml:space="preserve">  </w:t>
      </w:r>
    </w:p>
    <w:p w14:paraId="37736EBC" w14:textId="140CCF74" w:rsidR="219698A8" w:rsidRDefault="1B30C062" w:rsidP="4EAD1413">
      <w:pPr>
        <w:spacing w:after="0" w:line="254" w:lineRule="auto"/>
        <w:ind w:left="730" w:right="77" w:hanging="10"/>
        <w:jc w:val="both"/>
        <w:rPr>
          <w:color w:val="000000" w:themeColor="text1"/>
        </w:rPr>
      </w:pPr>
      <w:r w:rsidRPr="4EAD1413">
        <w:rPr>
          <w:color w:val="000000" w:themeColor="text1"/>
          <w:lang w:val="en"/>
        </w:rPr>
        <w:lastRenderedPageBreak/>
        <w:t xml:space="preserve">Admission Requirements  </w:t>
      </w:r>
    </w:p>
    <w:p w14:paraId="0632BE61" w14:textId="57889EAF" w:rsidR="219698A8" w:rsidRDefault="219698A8" w:rsidP="27171C97">
      <w:pPr>
        <w:spacing w:after="0" w:line="359" w:lineRule="auto"/>
        <w:ind w:left="730" w:right="77" w:hanging="10"/>
        <w:rPr>
          <w:color w:val="000000" w:themeColor="text1"/>
        </w:rPr>
      </w:pPr>
      <w:r w:rsidRPr="27171C97">
        <w:rPr>
          <w:color w:val="000000" w:themeColor="text1"/>
        </w:rPr>
        <w:t xml:space="preserve">Applicants must possess a High School Diploma or GED certificate equivalency or successfully complete an independently administered Wonderlic Basic Skills Test (WBST) with minimum passing score of 200 on Verbal and 210 on Qualitative.  </w:t>
      </w:r>
    </w:p>
    <w:p w14:paraId="7AA195CC" w14:textId="4C46C9C1" w:rsidR="219698A8" w:rsidRDefault="219698A8" w:rsidP="27171C97">
      <w:pPr>
        <w:spacing w:after="122" w:line="259" w:lineRule="auto"/>
        <w:ind w:left="1081" w:hanging="10"/>
        <w:rPr>
          <w:color w:val="000000" w:themeColor="text1"/>
        </w:rPr>
      </w:pPr>
      <w:r w:rsidRPr="27171C97">
        <w:rPr>
          <w:color w:val="000000" w:themeColor="text1"/>
          <w:lang w:val="en"/>
        </w:rPr>
        <w:t xml:space="preserve">  </w:t>
      </w:r>
    </w:p>
    <w:p w14:paraId="0BA2C407" w14:textId="0AC8BEC8" w:rsidR="219698A8" w:rsidRDefault="219698A8" w:rsidP="27171C97">
      <w:pPr>
        <w:spacing w:after="126" w:line="254" w:lineRule="auto"/>
        <w:ind w:left="720" w:right="77"/>
        <w:jc w:val="both"/>
        <w:rPr>
          <w:color w:val="000000" w:themeColor="text1"/>
        </w:rPr>
      </w:pPr>
      <w:r w:rsidRPr="27171C97">
        <w:rPr>
          <w:color w:val="000000" w:themeColor="text1"/>
          <w:lang w:val="en"/>
        </w:rPr>
        <w:t xml:space="preserve">Program Objectives  </w:t>
      </w:r>
    </w:p>
    <w:p w14:paraId="3FD1A14C" w14:textId="03F9B182" w:rsidR="219698A8" w:rsidRDefault="219698A8" w:rsidP="27171C97">
      <w:pPr>
        <w:spacing w:after="126" w:line="254" w:lineRule="auto"/>
        <w:ind w:left="720" w:right="77"/>
        <w:jc w:val="both"/>
        <w:rPr>
          <w:color w:val="000000" w:themeColor="text1"/>
        </w:rPr>
      </w:pPr>
      <w:r w:rsidRPr="27171C97">
        <w:rPr>
          <w:color w:val="000000" w:themeColor="text1"/>
          <w:lang w:val="en"/>
        </w:rPr>
        <w:t xml:space="preserve">Graduate shall be able to:  </w:t>
      </w:r>
    </w:p>
    <w:p w14:paraId="69452752" w14:textId="68D211C9" w:rsidR="219698A8" w:rsidRDefault="219698A8" w:rsidP="27171C97">
      <w:pPr>
        <w:pStyle w:val="ListParagraph"/>
        <w:numPr>
          <w:ilvl w:val="0"/>
          <w:numId w:val="1"/>
        </w:numPr>
      </w:pPr>
      <w:r w:rsidRPr="27171C97">
        <w:t xml:space="preserve">Demonstrate Understanding of Medical Office Administrator role and responsibilities    </w:t>
      </w:r>
    </w:p>
    <w:p w14:paraId="06854978" w14:textId="4AF7937E" w:rsidR="219698A8" w:rsidRDefault="219698A8" w:rsidP="27171C97">
      <w:pPr>
        <w:pStyle w:val="ListParagraph"/>
        <w:numPr>
          <w:ilvl w:val="0"/>
          <w:numId w:val="1"/>
        </w:numPr>
      </w:pPr>
      <w:r>
        <w:t xml:space="preserve">Demonstrate knowledge of Microsoft Basics for Administrative uses    </w:t>
      </w:r>
    </w:p>
    <w:p w14:paraId="7EE81B72" w14:textId="08E4F755" w:rsidR="219698A8" w:rsidRDefault="219698A8" w:rsidP="27171C97">
      <w:pPr>
        <w:pStyle w:val="ListParagraph"/>
        <w:numPr>
          <w:ilvl w:val="0"/>
          <w:numId w:val="1"/>
        </w:numPr>
      </w:pPr>
      <w:r>
        <w:t xml:space="preserve">Demonstrate understanding of basic Bookkeeping and Accounting Principles    </w:t>
      </w:r>
    </w:p>
    <w:p w14:paraId="6C8617E1" w14:textId="3A525630" w:rsidR="219698A8" w:rsidRDefault="219698A8" w:rsidP="27171C97">
      <w:pPr>
        <w:pStyle w:val="ListParagraph"/>
        <w:numPr>
          <w:ilvl w:val="0"/>
          <w:numId w:val="1"/>
        </w:numPr>
      </w:pPr>
      <w:r>
        <w:t xml:space="preserve">Demonstrate understanding of Anatomy, Body Systems and Healthcare Terminology    </w:t>
      </w:r>
    </w:p>
    <w:p w14:paraId="2F0BC67F" w14:textId="3C63C2A7" w:rsidR="219698A8" w:rsidRDefault="219698A8" w:rsidP="27171C97">
      <w:pPr>
        <w:pStyle w:val="ListParagraph"/>
        <w:numPr>
          <w:ilvl w:val="0"/>
          <w:numId w:val="1"/>
        </w:numPr>
      </w:pPr>
      <w:r>
        <w:t xml:space="preserve">Demonstrate application of Records Management Tools, Procedures and Law    </w:t>
      </w:r>
    </w:p>
    <w:p w14:paraId="6177009C" w14:textId="710A2DAE" w:rsidR="219698A8" w:rsidRDefault="219698A8" w:rsidP="27171C97">
      <w:pPr>
        <w:pStyle w:val="ListParagraph"/>
        <w:numPr>
          <w:ilvl w:val="0"/>
          <w:numId w:val="1"/>
        </w:numPr>
      </w:pPr>
      <w:r>
        <w:t xml:space="preserve">Demonstrate understanding of Interpersonal Communications as it relates to Medical Office Administrator    </w:t>
      </w:r>
    </w:p>
    <w:p w14:paraId="05E2D3A6" w14:textId="65EC9971" w:rsidR="219698A8" w:rsidRDefault="219698A8" w:rsidP="27171C97">
      <w:pPr>
        <w:pStyle w:val="ListParagraph"/>
        <w:numPr>
          <w:ilvl w:val="0"/>
          <w:numId w:val="1"/>
        </w:numPr>
      </w:pPr>
      <w:r>
        <w:t xml:space="preserve">Demonstrate application of CPR &amp; FIRST AID   </w:t>
      </w:r>
    </w:p>
    <w:p w14:paraId="4D128CA5" w14:textId="0FD6E058" w:rsidR="219698A8" w:rsidRDefault="219698A8" w:rsidP="27171C97">
      <w:pPr>
        <w:spacing w:after="0" w:line="259" w:lineRule="auto"/>
        <w:ind w:left="1081" w:hanging="10"/>
        <w:rPr>
          <w:color w:val="000000" w:themeColor="text1"/>
        </w:rPr>
      </w:pPr>
      <w:r w:rsidRPr="27171C97">
        <w:rPr>
          <w:color w:val="000000" w:themeColor="text1"/>
          <w:lang w:val="en"/>
        </w:rPr>
        <w:t xml:space="preserve">  </w:t>
      </w:r>
    </w:p>
    <w:p w14:paraId="3F0D611D" w14:textId="70AF5424" w:rsidR="219698A8" w:rsidRDefault="219698A8" w:rsidP="27171C97">
      <w:pPr>
        <w:spacing w:after="5" w:line="254" w:lineRule="auto"/>
        <w:ind w:left="720" w:right="77"/>
        <w:jc w:val="both"/>
        <w:rPr>
          <w:color w:val="000000" w:themeColor="text1"/>
        </w:rPr>
      </w:pPr>
      <w:r w:rsidRPr="27171C97">
        <w:rPr>
          <w:color w:val="000000" w:themeColor="text1"/>
          <w:lang w:val="en"/>
        </w:rPr>
        <w:t xml:space="preserve">Program Outline  </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699"/>
      </w:tblGrid>
      <w:tr w:rsidR="27171C97" w14:paraId="45355B5E"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6A4437" w14:textId="07FA385D" w:rsidR="219698A8" w:rsidRDefault="219698A8" w:rsidP="27171C97">
            <w:pPr>
              <w:spacing w:line="259" w:lineRule="auto"/>
              <w:ind w:hanging="10"/>
              <w:rPr>
                <w:color w:val="000000" w:themeColor="text1"/>
              </w:rPr>
            </w:pPr>
            <w:r w:rsidRPr="27171C97">
              <w:rPr>
                <w:color w:val="000000" w:themeColor="text1"/>
                <w:lang w:val="en"/>
              </w:rPr>
              <w:t xml:space="preserve">GEN 100 Microsoft Basics   </w:t>
            </w:r>
          </w:p>
        </w:tc>
      </w:tr>
      <w:tr w:rsidR="27171C97" w14:paraId="4B2626F4"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CD97A1" w14:textId="740397DC" w:rsidR="219698A8" w:rsidRDefault="219698A8" w:rsidP="27171C97">
            <w:pPr>
              <w:spacing w:line="259" w:lineRule="auto"/>
              <w:ind w:hanging="10"/>
              <w:rPr>
                <w:color w:val="000000" w:themeColor="text1"/>
              </w:rPr>
            </w:pPr>
            <w:r w:rsidRPr="27171C97">
              <w:rPr>
                <w:color w:val="000000" w:themeColor="text1"/>
              </w:rPr>
              <w:t xml:space="preserve">ACC101 Bookkeeping   </w:t>
            </w:r>
          </w:p>
        </w:tc>
      </w:tr>
      <w:tr w:rsidR="27171C97" w14:paraId="6EFAC11F"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AB4507" w14:textId="16888E97" w:rsidR="219698A8" w:rsidRDefault="219698A8" w:rsidP="27171C97">
            <w:pPr>
              <w:spacing w:line="259" w:lineRule="auto"/>
              <w:ind w:hanging="10"/>
              <w:rPr>
                <w:color w:val="000000" w:themeColor="text1"/>
                <w:lang w:val="en"/>
              </w:rPr>
            </w:pPr>
            <w:r w:rsidRPr="27171C97">
              <w:rPr>
                <w:color w:val="000000" w:themeColor="text1"/>
                <w:lang w:val="en"/>
              </w:rPr>
              <w:t xml:space="preserve">MOA 101 Anatomy, Body Systems and Healthcare Terminology   </w:t>
            </w:r>
          </w:p>
        </w:tc>
      </w:tr>
      <w:tr w:rsidR="27171C97" w14:paraId="40072610"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3856F4" w14:textId="199C3ACA" w:rsidR="219698A8" w:rsidRDefault="219698A8" w:rsidP="27171C97">
            <w:pPr>
              <w:spacing w:line="259" w:lineRule="auto"/>
              <w:ind w:hanging="10"/>
              <w:rPr>
                <w:color w:val="000000" w:themeColor="text1"/>
                <w:lang w:val="en"/>
              </w:rPr>
            </w:pPr>
            <w:r w:rsidRPr="27171C97">
              <w:rPr>
                <w:color w:val="000000" w:themeColor="text1"/>
                <w:lang w:val="en"/>
              </w:rPr>
              <w:t xml:space="preserve">MOA 102 Records Management Tools, Procedures and Law   </w:t>
            </w:r>
          </w:p>
        </w:tc>
      </w:tr>
      <w:tr w:rsidR="27171C97" w14:paraId="5E22F2C7"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04D5F8" w14:textId="0B70159E" w:rsidR="219698A8" w:rsidRDefault="219698A8" w:rsidP="27171C97">
            <w:pPr>
              <w:spacing w:line="259" w:lineRule="auto"/>
              <w:ind w:hanging="10"/>
              <w:rPr>
                <w:color w:val="000000" w:themeColor="text1"/>
                <w:lang w:val="en"/>
              </w:rPr>
            </w:pPr>
            <w:r w:rsidRPr="27171C97">
              <w:rPr>
                <w:color w:val="000000" w:themeColor="text1"/>
                <w:lang w:val="en"/>
              </w:rPr>
              <w:t xml:space="preserve">SS102 Interpersonal Communications   </w:t>
            </w:r>
          </w:p>
        </w:tc>
      </w:tr>
      <w:tr w:rsidR="27171C97" w14:paraId="143B88F7"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49BE52" w14:textId="775266A0" w:rsidR="219698A8" w:rsidRDefault="219698A8" w:rsidP="27171C97">
            <w:pPr>
              <w:spacing w:line="259" w:lineRule="auto"/>
              <w:ind w:hanging="10"/>
              <w:rPr>
                <w:color w:val="000000" w:themeColor="text1"/>
                <w:lang w:val="en"/>
              </w:rPr>
            </w:pPr>
            <w:r w:rsidRPr="27171C97">
              <w:rPr>
                <w:color w:val="000000" w:themeColor="text1"/>
                <w:lang w:val="en"/>
              </w:rPr>
              <w:t xml:space="preserve">MOA107 CPR &amp; FIRST AID   </w:t>
            </w:r>
          </w:p>
        </w:tc>
      </w:tr>
      <w:tr w:rsidR="27171C97" w14:paraId="6DD1045D" w14:textId="77777777" w:rsidTr="4EAD1413">
        <w:trPr>
          <w:trHeight w:val="510"/>
        </w:trPr>
        <w:tc>
          <w:tcPr>
            <w:tcW w:w="8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A40134" w14:textId="60AC314B" w:rsidR="27171C97" w:rsidRDefault="27171C97" w:rsidP="27171C97">
            <w:pPr>
              <w:spacing w:line="259" w:lineRule="auto"/>
              <w:rPr>
                <w:color w:val="000000" w:themeColor="text1"/>
                <w:lang w:val="en"/>
              </w:rPr>
            </w:pPr>
            <w:r w:rsidRPr="27171C97">
              <w:rPr>
                <w:color w:val="000000" w:themeColor="text1"/>
                <w:lang w:val="en"/>
              </w:rPr>
              <w:t xml:space="preserve">Total hours: </w:t>
            </w:r>
            <w:r w:rsidR="7107C48B" w:rsidRPr="27171C97">
              <w:rPr>
                <w:color w:val="000000" w:themeColor="text1"/>
                <w:lang w:val="en"/>
              </w:rPr>
              <w:t>300</w:t>
            </w:r>
          </w:p>
        </w:tc>
      </w:tr>
    </w:tbl>
    <w:p w14:paraId="42E5408D" w14:textId="012A063B" w:rsidR="7107C48B" w:rsidRDefault="7107C48B" w:rsidP="4EAD1413">
      <w:pPr>
        <w:pStyle w:val="CatalogueHeader2"/>
        <w:spacing w:before="0"/>
        <w:rPr>
          <w:sz w:val="36"/>
          <w:szCs w:val="36"/>
        </w:rPr>
      </w:pPr>
    </w:p>
    <w:p w14:paraId="2893F603" w14:textId="318B953E" w:rsidR="7107C48B" w:rsidRDefault="580261A1" w:rsidP="4EAD1413">
      <w:pPr>
        <w:pStyle w:val="CatalogueHeader2"/>
        <w:spacing w:before="0"/>
        <w:rPr>
          <w:sz w:val="36"/>
          <w:szCs w:val="36"/>
        </w:rPr>
      </w:pPr>
      <w:bookmarkStart w:id="43" w:name="_Toc297669770"/>
      <w:r w:rsidRPr="4EAD1413">
        <w:rPr>
          <w:sz w:val="36"/>
          <w:szCs w:val="36"/>
        </w:rPr>
        <w:t>Distance Education Programs Course Hour Calculation</w:t>
      </w:r>
      <w:bookmarkEnd w:id="43"/>
      <w:r w:rsidRPr="4EAD1413">
        <w:rPr>
          <w:sz w:val="36"/>
          <w:szCs w:val="36"/>
        </w:rPr>
        <w:t xml:space="preserve">  </w:t>
      </w:r>
    </w:p>
    <w:tbl>
      <w:tblPr>
        <w:tblStyle w:val="TableGrid"/>
        <w:tblW w:w="10207" w:type="dxa"/>
        <w:tblLook w:val="06A0" w:firstRow="1" w:lastRow="0" w:firstColumn="1" w:lastColumn="0" w:noHBand="1" w:noVBand="1"/>
      </w:tblPr>
      <w:tblGrid>
        <w:gridCol w:w="2985"/>
        <w:gridCol w:w="2550"/>
        <w:gridCol w:w="2190"/>
        <w:gridCol w:w="2482"/>
      </w:tblGrid>
      <w:tr w:rsidR="27171C97" w14:paraId="3BEC9F14" w14:textId="77777777" w:rsidTr="4EAD1413">
        <w:trPr>
          <w:trHeight w:val="300"/>
        </w:trPr>
        <w:tc>
          <w:tcPr>
            <w:tcW w:w="2985" w:type="dxa"/>
            <w:shd w:val="clear" w:color="auto" w:fill="FAE2D5" w:themeFill="accent2" w:themeFillTint="33"/>
            <w:vAlign w:val="center"/>
          </w:tcPr>
          <w:p w14:paraId="55CF47B8" w14:textId="757FC80D" w:rsidR="27171C97" w:rsidRDefault="76B21E57" w:rsidP="4EAD1413">
            <w:pPr>
              <w:pStyle w:val="Style1"/>
              <w:ind w:firstLine="0"/>
              <w:jc w:val="center"/>
              <w:rPr>
                <w:b w:val="0"/>
                <w:bCs w:val="0"/>
                <w:sz w:val="24"/>
                <w:szCs w:val="24"/>
              </w:rPr>
            </w:pPr>
            <w:r w:rsidRPr="4EAD1413">
              <w:rPr>
                <w:lang w:val="en"/>
              </w:rPr>
              <w:t>Synchronous Zoom</w:t>
            </w:r>
            <w:r w:rsidR="591081D4" w:rsidRPr="4EAD1413">
              <w:rPr>
                <w:lang w:val="en"/>
              </w:rPr>
              <w:t xml:space="preserve"> </w:t>
            </w:r>
            <w:r w:rsidRPr="4EAD1413">
              <w:rPr>
                <w:lang w:val="en"/>
              </w:rPr>
              <w:t>Sessions + Synchronous</w:t>
            </w:r>
            <w:r w:rsidR="00198A25" w:rsidRPr="4EAD1413">
              <w:rPr>
                <w:lang w:val="en"/>
              </w:rPr>
              <w:t xml:space="preserve"> </w:t>
            </w:r>
            <w:r w:rsidRPr="4EAD1413">
              <w:rPr>
                <w:lang w:val="en"/>
              </w:rPr>
              <w:t>Zoom (Discussions, videos, assignments)</w:t>
            </w:r>
          </w:p>
        </w:tc>
        <w:tc>
          <w:tcPr>
            <w:tcW w:w="2550" w:type="dxa"/>
            <w:shd w:val="clear" w:color="auto" w:fill="FAE2D5" w:themeFill="accent2" w:themeFillTint="33"/>
            <w:vAlign w:val="center"/>
          </w:tcPr>
          <w:p w14:paraId="7A7AB188" w14:textId="6E5CD532" w:rsidR="27171C97" w:rsidRDefault="76B21E57" w:rsidP="4EAD1413">
            <w:pPr>
              <w:pStyle w:val="Style1"/>
              <w:ind w:firstLine="0"/>
              <w:jc w:val="center"/>
              <w:rPr>
                <w:b w:val="0"/>
                <w:bCs w:val="0"/>
                <w:sz w:val="24"/>
                <w:szCs w:val="24"/>
              </w:rPr>
            </w:pPr>
            <w:r w:rsidRPr="4EAD1413">
              <w:rPr>
                <w:lang w:val="en"/>
              </w:rPr>
              <w:t>Asynchronous</w:t>
            </w:r>
            <w:r w:rsidR="6CC8D6D6" w:rsidRPr="4EAD1413">
              <w:rPr>
                <w:lang w:val="en"/>
              </w:rPr>
              <w:t xml:space="preserve"> </w:t>
            </w:r>
            <w:r w:rsidRPr="4EAD1413">
              <w:rPr>
                <w:lang w:val="en"/>
              </w:rPr>
              <w:t>Instructional</w:t>
            </w:r>
            <w:r w:rsidR="1D630558" w:rsidRPr="4EAD1413">
              <w:rPr>
                <w:lang w:val="en"/>
              </w:rPr>
              <w:t xml:space="preserve"> </w:t>
            </w:r>
            <w:r w:rsidRPr="4EAD1413">
              <w:rPr>
                <w:lang w:val="en"/>
              </w:rPr>
              <w:t>Activity</w:t>
            </w:r>
            <w:r w:rsidR="25AC569B" w:rsidRPr="4EAD1413">
              <w:rPr>
                <w:lang w:val="en"/>
              </w:rPr>
              <w:t xml:space="preserve"> </w:t>
            </w:r>
            <w:r w:rsidRPr="4EAD1413">
              <w:rPr>
                <w:lang w:val="en"/>
              </w:rPr>
              <w:t>(Out of</w:t>
            </w:r>
            <w:r w:rsidR="4FAAF948" w:rsidRPr="4EAD1413">
              <w:rPr>
                <w:lang w:val="en"/>
              </w:rPr>
              <w:t xml:space="preserve"> </w:t>
            </w:r>
            <w:r w:rsidRPr="4EAD1413">
              <w:rPr>
                <w:lang w:val="en"/>
              </w:rPr>
              <w:t>Class</w:t>
            </w:r>
            <w:r w:rsidR="4C6C3C65" w:rsidRPr="4EAD1413">
              <w:rPr>
                <w:lang w:val="en"/>
              </w:rPr>
              <w:t xml:space="preserve"> </w:t>
            </w:r>
            <w:r w:rsidRPr="4EAD1413">
              <w:rPr>
                <w:lang w:val="en"/>
              </w:rPr>
              <w:t xml:space="preserve">Homework)  </w:t>
            </w:r>
          </w:p>
        </w:tc>
        <w:tc>
          <w:tcPr>
            <w:tcW w:w="2190" w:type="dxa"/>
            <w:shd w:val="clear" w:color="auto" w:fill="FAE2D5" w:themeFill="accent2" w:themeFillTint="33"/>
            <w:vAlign w:val="center"/>
          </w:tcPr>
          <w:p w14:paraId="2B9BEA2F" w14:textId="2494DC33" w:rsidR="27171C97" w:rsidRDefault="76B21E57" w:rsidP="4EAD1413">
            <w:pPr>
              <w:pStyle w:val="Style1"/>
              <w:ind w:firstLine="0"/>
              <w:jc w:val="center"/>
              <w:rPr>
                <w:b w:val="0"/>
                <w:bCs w:val="0"/>
                <w:sz w:val="24"/>
                <w:szCs w:val="24"/>
              </w:rPr>
            </w:pPr>
            <w:r w:rsidRPr="4EAD1413">
              <w:rPr>
                <w:lang w:val="en"/>
              </w:rPr>
              <w:t>Total</w:t>
            </w:r>
            <w:r w:rsidR="40409B00" w:rsidRPr="4EAD1413">
              <w:rPr>
                <w:lang w:val="en"/>
              </w:rPr>
              <w:t xml:space="preserve"> </w:t>
            </w:r>
            <w:r w:rsidRPr="4EAD1413">
              <w:rPr>
                <w:lang w:val="en"/>
              </w:rPr>
              <w:t>Zoom</w:t>
            </w:r>
            <w:r w:rsidR="0328C978" w:rsidRPr="4EAD1413">
              <w:rPr>
                <w:lang w:val="en"/>
              </w:rPr>
              <w:t xml:space="preserve"> </w:t>
            </w:r>
            <w:r w:rsidRPr="4EAD1413">
              <w:rPr>
                <w:lang w:val="en"/>
              </w:rPr>
              <w:t>Synchronous</w:t>
            </w:r>
            <w:r w:rsidR="0C444970" w:rsidRPr="4EAD1413">
              <w:rPr>
                <w:lang w:val="en"/>
              </w:rPr>
              <w:t xml:space="preserve"> </w:t>
            </w:r>
            <w:r w:rsidRPr="4EAD1413">
              <w:rPr>
                <w:lang w:val="en"/>
              </w:rPr>
              <w:t xml:space="preserve">Calculation  </w:t>
            </w:r>
          </w:p>
        </w:tc>
        <w:tc>
          <w:tcPr>
            <w:tcW w:w="2482" w:type="dxa"/>
            <w:shd w:val="clear" w:color="auto" w:fill="FAE2D5" w:themeFill="accent2" w:themeFillTint="33"/>
            <w:vAlign w:val="center"/>
          </w:tcPr>
          <w:p w14:paraId="77188CDB" w14:textId="34CF4BA5" w:rsidR="27171C97" w:rsidRDefault="76B21E57" w:rsidP="4EAD1413">
            <w:pPr>
              <w:pStyle w:val="Style1"/>
              <w:ind w:firstLine="0"/>
              <w:jc w:val="center"/>
              <w:rPr>
                <w:b w:val="0"/>
                <w:bCs w:val="0"/>
                <w:sz w:val="24"/>
                <w:szCs w:val="24"/>
              </w:rPr>
            </w:pPr>
            <w:r w:rsidRPr="4EAD1413">
              <w:rPr>
                <w:lang w:val="en"/>
              </w:rPr>
              <w:t xml:space="preserve">Hours  </w:t>
            </w:r>
          </w:p>
        </w:tc>
      </w:tr>
      <w:tr w:rsidR="27171C97" w14:paraId="47D0E838" w14:textId="77777777" w:rsidTr="4EAD1413">
        <w:trPr>
          <w:trHeight w:val="300"/>
        </w:trPr>
        <w:tc>
          <w:tcPr>
            <w:tcW w:w="2985" w:type="dxa"/>
          </w:tcPr>
          <w:p w14:paraId="4AB21130" w14:textId="64744D0E" w:rsidR="6179A2BA" w:rsidRDefault="24D2F6D7" w:rsidP="4EAD1413">
            <w:pPr>
              <w:jc w:val="center"/>
            </w:pPr>
            <w:r>
              <w:t xml:space="preserve">50 minutes </w:t>
            </w:r>
          </w:p>
          <w:p w14:paraId="6E266164" w14:textId="6D4FD335" w:rsidR="6179A2BA" w:rsidRDefault="24D2F6D7" w:rsidP="4EAD1413">
            <w:pPr>
              <w:jc w:val="center"/>
            </w:pPr>
            <w:r>
              <w:t xml:space="preserve">(50 minutes + </w:t>
            </w:r>
            <w:proofErr w:type="gramStart"/>
            <w:r>
              <w:t>10 minute</w:t>
            </w:r>
            <w:proofErr w:type="gramEnd"/>
            <w:r>
              <w:t xml:space="preserve"> break = 1 hour)/week x 2   </w:t>
            </w:r>
          </w:p>
        </w:tc>
        <w:tc>
          <w:tcPr>
            <w:tcW w:w="2550" w:type="dxa"/>
          </w:tcPr>
          <w:p w14:paraId="22D0F570" w14:textId="4EF25601" w:rsidR="6179A2BA" w:rsidRDefault="24D2F6D7" w:rsidP="4EAD1413">
            <w:pPr>
              <w:jc w:val="center"/>
              <w:rPr>
                <w:rFonts w:ascii="Calibri" w:eastAsia="Calibri" w:hAnsi="Calibri" w:cs="Calibri"/>
                <w:color w:val="000000" w:themeColor="text1"/>
                <w:sz w:val="22"/>
                <w:szCs w:val="22"/>
              </w:rPr>
            </w:pPr>
            <w:r w:rsidRPr="4EAD1413">
              <w:rPr>
                <w:lang w:val="en"/>
              </w:rPr>
              <w:t xml:space="preserve">6-7 hours  </w:t>
            </w:r>
          </w:p>
        </w:tc>
        <w:tc>
          <w:tcPr>
            <w:tcW w:w="2190" w:type="dxa"/>
          </w:tcPr>
          <w:p w14:paraId="378B10F6" w14:textId="0A9E364A" w:rsidR="6179A2BA" w:rsidRDefault="24D2F6D7" w:rsidP="4EAD1413">
            <w:pPr>
              <w:jc w:val="center"/>
            </w:pPr>
            <w:proofErr w:type="gramStart"/>
            <w:r>
              <w:t>2  hours</w:t>
            </w:r>
            <w:proofErr w:type="gramEnd"/>
            <w:r>
              <w:t xml:space="preserve">/week x 15 weeks       </w:t>
            </w:r>
          </w:p>
        </w:tc>
        <w:tc>
          <w:tcPr>
            <w:tcW w:w="2482" w:type="dxa"/>
          </w:tcPr>
          <w:p w14:paraId="02B613C4" w14:textId="6A2C8F5F" w:rsidR="6179A2BA" w:rsidRDefault="24D2F6D7" w:rsidP="4EAD1413">
            <w:pPr>
              <w:jc w:val="center"/>
            </w:pPr>
            <w:r>
              <w:t xml:space="preserve">  30 hours/semester   </w:t>
            </w:r>
          </w:p>
        </w:tc>
      </w:tr>
      <w:tr w:rsidR="27171C97" w14:paraId="2976D6BC" w14:textId="77777777" w:rsidTr="4EAD1413">
        <w:trPr>
          <w:trHeight w:val="300"/>
        </w:trPr>
        <w:tc>
          <w:tcPr>
            <w:tcW w:w="2985" w:type="dxa"/>
          </w:tcPr>
          <w:p w14:paraId="44153DD3" w14:textId="6C7CE4F1" w:rsidR="74389408" w:rsidRDefault="64CC2EC2" w:rsidP="4EAD1413">
            <w:pPr>
              <w:jc w:val="center"/>
            </w:pPr>
            <w:r>
              <w:t xml:space="preserve">50 minutes </w:t>
            </w:r>
          </w:p>
          <w:p w14:paraId="385BC749" w14:textId="5F18B772" w:rsidR="74389408" w:rsidRDefault="64CC2EC2" w:rsidP="4EAD1413">
            <w:pPr>
              <w:jc w:val="center"/>
            </w:pPr>
            <w:r>
              <w:t xml:space="preserve">(50 minutes + 10 minute </w:t>
            </w:r>
          </w:p>
          <w:p w14:paraId="24ABC64D" w14:textId="004ABE11" w:rsidR="74389408" w:rsidRDefault="64CC2EC2" w:rsidP="4EAD1413">
            <w:pPr>
              <w:jc w:val="center"/>
            </w:pPr>
            <w:r>
              <w:t xml:space="preserve">break = 1 hour)/week x 3   </w:t>
            </w:r>
          </w:p>
        </w:tc>
        <w:tc>
          <w:tcPr>
            <w:tcW w:w="2550" w:type="dxa"/>
          </w:tcPr>
          <w:p w14:paraId="18C4198E" w14:textId="0E3DA269" w:rsidR="74389408" w:rsidRDefault="64CC2EC2" w:rsidP="4EAD1413">
            <w:pPr>
              <w:jc w:val="center"/>
            </w:pPr>
            <w:r>
              <w:t xml:space="preserve">12-14 hours   </w:t>
            </w:r>
          </w:p>
        </w:tc>
        <w:tc>
          <w:tcPr>
            <w:tcW w:w="2190" w:type="dxa"/>
          </w:tcPr>
          <w:p w14:paraId="11B898AC" w14:textId="7931D3C1" w:rsidR="74389408" w:rsidRDefault="64CC2EC2" w:rsidP="4EAD1413">
            <w:pPr>
              <w:jc w:val="center"/>
            </w:pPr>
            <w:r>
              <w:t xml:space="preserve">3 hours/week x 15 weeks       </w:t>
            </w:r>
          </w:p>
        </w:tc>
        <w:tc>
          <w:tcPr>
            <w:tcW w:w="2482" w:type="dxa"/>
          </w:tcPr>
          <w:p w14:paraId="73C05549" w14:textId="51F3CFAB" w:rsidR="74389408" w:rsidRDefault="64CC2EC2" w:rsidP="4EAD1413">
            <w:pPr>
              <w:jc w:val="center"/>
            </w:pPr>
            <w:r>
              <w:t xml:space="preserve">  45 hours/semester   </w:t>
            </w:r>
          </w:p>
        </w:tc>
      </w:tr>
      <w:tr w:rsidR="27171C97" w14:paraId="51D22F60" w14:textId="77777777" w:rsidTr="4EAD1413">
        <w:trPr>
          <w:trHeight w:val="300"/>
        </w:trPr>
        <w:tc>
          <w:tcPr>
            <w:tcW w:w="2985" w:type="dxa"/>
          </w:tcPr>
          <w:p w14:paraId="13C2C49D" w14:textId="4112A6C3" w:rsidR="74389408" w:rsidRDefault="64CC2EC2" w:rsidP="4EAD1413">
            <w:pPr>
              <w:jc w:val="center"/>
            </w:pPr>
            <w:r>
              <w:t xml:space="preserve">50 minutes </w:t>
            </w:r>
          </w:p>
          <w:p w14:paraId="4A1A01B0" w14:textId="348E8BB6" w:rsidR="74389408" w:rsidRDefault="64CC2EC2" w:rsidP="4EAD1413">
            <w:pPr>
              <w:jc w:val="center"/>
            </w:pPr>
            <w:r>
              <w:t xml:space="preserve">(50 minutes + 10 minute </w:t>
            </w:r>
          </w:p>
          <w:p w14:paraId="5A0735D0" w14:textId="36834B84" w:rsidR="74389408" w:rsidRDefault="64CC2EC2" w:rsidP="4EAD1413">
            <w:pPr>
              <w:jc w:val="center"/>
            </w:pPr>
            <w:r>
              <w:t xml:space="preserve">break = 1 hour)/week x 4  </w:t>
            </w:r>
          </w:p>
        </w:tc>
        <w:tc>
          <w:tcPr>
            <w:tcW w:w="2550" w:type="dxa"/>
          </w:tcPr>
          <w:p w14:paraId="31467492" w14:textId="4808E680" w:rsidR="74389408" w:rsidRDefault="64CC2EC2" w:rsidP="4EAD1413">
            <w:pPr>
              <w:jc w:val="center"/>
            </w:pPr>
            <w:r>
              <w:t xml:space="preserve">12-14 hours  </w:t>
            </w:r>
          </w:p>
        </w:tc>
        <w:tc>
          <w:tcPr>
            <w:tcW w:w="2190" w:type="dxa"/>
          </w:tcPr>
          <w:p w14:paraId="138D955C" w14:textId="5D5BE318" w:rsidR="74389408" w:rsidRDefault="64CC2EC2" w:rsidP="4EAD1413">
            <w:pPr>
              <w:jc w:val="center"/>
            </w:pPr>
            <w:r>
              <w:t xml:space="preserve">4 hours/week x 15 </w:t>
            </w:r>
          </w:p>
          <w:p w14:paraId="76621E3D" w14:textId="3C165FC0" w:rsidR="74389408" w:rsidRDefault="64CC2EC2" w:rsidP="4EAD1413">
            <w:pPr>
              <w:jc w:val="center"/>
            </w:pPr>
            <w:r>
              <w:t xml:space="preserve">weeks       </w:t>
            </w:r>
          </w:p>
        </w:tc>
        <w:tc>
          <w:tcPr>
            <w:tcW w:w="2482" w:type="dxa"/>
          </w:tcPr>
          <w:p w14:paraId="462AA6FE" w14:textId="41175D1C" w:rsidR="74389408" w:rsidRDefault="64CC2EC2" w:rsidP="4EAD1413">
            <w:pPr>
              <w:jc w:val="center"/>
            </w:pPr>
            <w:r>
              <w:t xml:space="preserve">  60 hours/semester   </w:t>
            </w:r>
          </w:p>
        </w:tc>
      </w:tr>
      <w:tr w:rsidR="27171C97" w14:paraId="57A9CD99" w14:textId="77777777" w:rsidTr="4EAD1413">
        <w:trPr>
          <w:trHeight w:val="300"/>
        </w:trPr>
        <w:tc>
          <w:tcPr>
            <w:tcW w:w="2985" w:type="dxa"/>
          </w:tcPr>
          <w:p w14:paraId="21ABFF0B" w14:textId="718072B7" w:rsidR="27171C97" w:rsidRDefault="76B21E57" w:rsidP="4EAD1413">
            <w:pPr>
              <w:jc w:val="center"/>
            </w:pPr>
            <w:r>
              <w:t xml:space="preserve">50 minutes (50 minutes + 10 minute </w:t>
            </w:r>
          </w:p>
          <w:p w14:paraId="412575A1" w14:textId="134EB709" w:rsidR="27171C97" w:rsidRDefault="76B21E57" w:rsidP="4EAD1413">
            <w:pPr>
              <w:jc w:val="center"/>
            </w:pPr>
            <w:r>
              <w:t xml:space="preserve">break = 1 hour)/week x </w:t>
            </w:r>
            <w:r w:rsidR="40DA4867">
              <w:t>6</w:t>
            </w:r>
          </w:p>
        </w:tc>
        <w:tc>
          <w:tcPr>
            <w:tcW w:w="2550" w:type="dxa"/>
          </w:tcPr>
          <w:p w14:paraId="7BE4A538" w14:textId="71584CA4" w:rsidR="27171C97" w:rsidRDefault="76B21E57" w:rsidP="4EAD1413">
            <w:pPr>
              <w:jc w:val="center"/>
            </w:pPr>
            <w:r>
              <w:t>1</w:t>
            </w:r>
            <w:r w:rsidR="2A5065E2">
              <w:t>8</w:t>
            </w:r>
            <w:r>
              <w:t>-</w:t>
            </w:r>
            <w:r w:rsidR="1EFEA19A">
              <w:t>21</w:t>
            </w:r>
            <w:r>
              <w:t xml:space="preserve"> hours  </w:t>
            </w:r>
          </w:p>
        </w:tc>
        <w:tc>
          <w:tcPr>
            <w:tcW w:w="2190" w:type="dxa"/>
          </w:tcPr>
          <w:p w14:paraId="6A1AC2E9" w14:textId="233D66DF" w:rsidR="0BCD4B02" w:rsidRDefault="1798A789" w:rsidP="4EAD1413">
            <w:pPr>
              <w:jc w:val="center"/>
            </w:pPr>
            <w:r>
              <w:t>6</w:t>
            </w:r>
            <w:r w:rsidR="76B21E57">
              <w:t xml:space="preserve"> hours/week x 15 </w:t>
            </w:r>
          </w:p>
          <w:p w14:paraId="4FFB2BA6" w14:textId="3C165FC0" w:rsidR="27171C97" w:rsidRDefault="76B21E57" w:rsidP="4EAD1413">
            <w:pPr>
              <w:jc w:val="center"/>
            </w:pPr>
            <w:r>
              <w:t xml:space="preserve">weeks       </w:t>
            </w:r>
          </w:p>
        </w:tc>
        <w:tc>
          <w:tcPr>
            <w:tcW w:w="2482" w:type="dxa"/>
          </w:tcPr>
          <w:p w14:paraId="48CF5DD2" w14:textId="070D1EAF" w:rsidR="27171C97" w:rsidRDefault="76B21E57" w:rsidP="4EAD1413">
            <w:pPr>
              <w:jc w:val="center"/>
            </w:pPr>
            <w:r>
              <w:t xml:space="preserve">  </w:t>
            </w:r>
            <w:r w:rsidR="5A7074EB">
              <w:t>9</w:t>
            </w:r>
            <w:r>
              <w:t xml:space="preserve">0 hours/semester   </w:t>
            </w:r>
          </w:p>
        </w:tc>
      </w:tr>
      <w:tr w:rsidR="27171C97" w14:paraId="3748169F" w14:textId="77777777" w:rsidTr="4EAD1413">
        <w:trPr>
          <w:trHeight w:val="300"/>
        </w:trPr>
        <w:tc>
          <w:tcPr>
            <w:tcW w:w="2985" w:type="dxa"/>
          </w:tcPr>
          <w:p w14:paraId="0FF18F53" w14:textId="09AAC356" w:rsidR="3B9221EB" w:rsidRDefault="4FA39501" w:rsidP="4EAD1413">
            <w:pPr>
              <w:jc w:val="center"/>
            </w:pPr>
            <w:r>
              <w:t xml:space="preserve">*** Special Project Classes   </w:t>
            </w:r>
          </w:p>
          <w:p w14:paraId="7570A48C" w14:textId="0557EA2D" w:rsidR="3B9221EB" w:rsidRDefault="4FA39501" w:rsidP="4EAD1413">
            <w:pPr>
              <w:jc w:val="center"/>
            </w:pPr>
            <w:r>
              <w:t xml:space="preserve">5 hours total meetings   </w:t>
            </w:r>
          </w:p>
        </w:tc>
        <w:tc>
          <w:tcPr>
            <w:tcW w:w="2550" w:type="dxa"/>
          </w:tcPr>
          <w:p w14:paraId="3C1F08FE" w14:textId="7B893D36" w:rsidR="3B9221EB" w:rsidRDefault="4FA39501" w:rsidP="4EAD1413">
            <w:pPr>
              <w:jc w:val="center"/>
            </w:pPr>
            <w:r>
              <w:t xml:space="preserve">6-7 hours   </w:t>
            </w:r>
          </w:p>
        </w:tc>
        <w:tc>
          <w:tcPr>
            <w:tcW w:w="2190" w:type="dxa"/>
          </w:tcPr>
          <w:p w14:paraId="6721593F" w14:textId="1DB58445" w:rsidR="3B9221EB" w:rsidRDefault="4FA39501" w:rsidP="4EAD1413">
            <w:pPr>
              <w:jc w:val="center"/>
            </w:pPr>
            <w:r>
              <w:t xml:space="preserve">5 hours total meetings  </w:t>
            </w:r>
          </w:p>
        </w:tc>
        <w:tc>
          <w:tcPr>
            <w:tcW w:w="2482" w:type="dxa"/>
          </w:tcPr>
          <w:p w14:paraId="5805111A" w14:textId="10AE89EF" w:rsidR="3B9221EB" w:rsidRDefault="4FA39501" w:rsidP="4EAD1413">
            <w:pPr>
              <w:jc w:val="center"/>
            </w:pPr>
            <w:r>
              <w:t xml:space="preserve">5 hour/semester   </w:t>
            </w:r>
          </w:p>
        </w:tc>
      </w:tr>
    </w:tbl>
    <w:p w14:paraId="4851AA1C" w14:textId="3BDB36DD" w:rsidR="037D4ECB" w:rsidRDefault="1F5B3E91" w:rsidP="4EAD1413">
      <w:pPr>
        <w:pStyle w:val="CatalogueHeader2"/>
        <w:spacing w:before="0"/>
        <w:rPr>
          <w:sz w:val="36"/>
          <w:szCs w:val="36"/>
        </w:rPr>
      </w:pPr>
      <w:bookmarkStart w:id="44" w:name="_Toc88682722"/>
      <w:r w:rsidRPr="4EAD1413">
        <w:rPr>
          <w:sz w:val="36"/>
          <w:szCs w:val="36"/>
        </w:rPr>
        <w:lastRenderedPageBreak/>
        <w:t xml:space="preserve">Satisfactory Hours for Completion of Online </w:t>
      </w:r>
      <w:r w:rsidR="2171F430" w:rsidRPr="4EAD1413">
        <w:rPr>
          <w:sz w:val="36"/>
          <w:szCs w:val="36"/>
        </w:rPr>
        <w:t>C</w:t>
      </w:r>
      <w:r w:rsidRPr="4EAD1413">
        <w:rPr>
          <w:sz w:val="36"/>
          <w:szCs w:val="36"/>
        </w:rPr>
        <w:t xml:space="preserve">ertificate </w:t>
      </w:r>
      <w:r w:rsidR="402C17B5" w:rsidRPr="4EAD1413">
        <w:rPr>
          <w:sz w:val="36"/>
          <w:szCs w:val="36"/>
        </w:rPr>
        <w:t>P</w:t>
      </w:r>
      <w:r w:rsidRPr="4EAD1413">
        <w:rPr>
          <w:sz w:val="36"/>
          <w:szCs w:val="36"/>
        </w:rPr>
        <w:t>rogram</w:t>
      </w:r>
      <w:bookmarkEnd w:id="44"/>
      <w:r w:rsidRPr="4EAD1413">
        <w:rPr>
          <w:sz w:val="36"/>
          <w:szCs w:val="36"/>
        </w:rPr>
        <w:t xml:space="preserve"> </w:t>
      </w:r>
    </w:p>
    <w:tbl>
      <w:tblPr>
        <w:tblStyle w:val="TableGrid"/>
        <w:tblW w:w="0" w:type="auto"/>
        <w:tblLook w:val="06A0" w:firstRow="1" w:lastRow="0" w:firstColumn="1" w:lastColumn="0" w:noHBand="1" w:noVBand="1"/>
      </w:tblPr>
      <w:tblGrid>
        <w:gridCol w:w="1720"/>
        <w:gridCol w:w="2027"/>
        <w:gridCol w:w="3869"/>
        <w:gridCol w:w="1824"/>
      </w:tblGrid>
      <w:tr w:rsidR="4EAD1413" w14:paraId="1DD84A4A" w14:textId="77777777" w:rsidTr="64A8DE04">
        <w:trPr>
          <w:trHeight w:val="300"/>
        </w:trPr>
        <w:tc>
          <w:tcPr>
            <w:tcW w:w="1770" w:type="dxa"/>
            <w:shd w:val="clear" w:color="auto" w:fill="FAE2D5" w:themeFill="accent2" w:themeFillTint="33"/>
            <w:vAlign w:val="center"/>
          </w:tcPr>
          <w:p w14:paraId="7EF947BE" w14:textId="43D78F59" w:rsidR="23452EAD" w:rsidRDefault="23452EAD" w:rsidP="4EAD1413">
            <w:pPr>
              <w:pStyle w:val="Style1"/>
              <w:ind w:firstLine="0"/>
              <w:jc w:val="center"/>
              <w:rPr>
                <w:sz w:val="24"/>
                <w:szCs w:val="24"/>
                <w:lang w:val="en"/>
              </w:rPr>
            </w:pPr>
            <w:r w:rsidRPr="4EAD1413">
              <w:rPr>
                <w:lang w:val="en"/>
              </w:rPr>
              <w:lastRenderedPageBreak/>
              <w:t>CCBST</w:t>
            </w:r>
            <w:r w:rsidR="7433313C" w:rsidRPr="4EAD1413">
              <w:rPr>
                <w:lang w:val="en"/>
              </w:rPr>
              <w:t xml:space="preserve"> </w:t>
            </w:r>
            <w:r w:rsidRPr="4EAD1413">
              <w:rPr>
                <w:lang w:val="en"/>
              </w:rPr>
              <w:t>Certificate</w:t>
            </w:r>
            <w:r w:rsidR="0D7D187D" w:rsidRPr="4EAD1413">
              <w:rPr>
                <w:lang w:val="en"/>
              </w:rPr>
              <w:t xml:space="preserve"> </w:t>
            </w:r>
            <w:r w:rsidRPr="4EAD1413">
              <w:rPr>
                <w:lang w:val="en"/>
              </w:rPr>
              <w:t>Program</w:t>
            </w:r>
          </w:p>
        </w:tc>
        <w:tc>
          <w:tcPr>
            <w:tcW w:w="1965" w:type="dxa"/>
            <w:shd w:val="clear" w:color="auto" w:fill="FAE2D5" w:themeFill="accent2" w:themeFillTint="33"/>
            <w:vAlign w:val="center"/>
          </w:tcPr>
          <w:p w14:paraId="0CFFCF77" w14:textId="4F9B20A6" w:rsidR="23452EAD" w:rsidRDefault="23452EAD" w:rsidP="4EAD1413">
            <w:pPr>
              <w:pStyle w:val="Style1"/>
              <w:ind w:firstLine="0"/>
              <w:jc w:val="center"/>
              <w:rPr>
                <w:sz w:val="24"/>
                <w:szCs w:val="24"/>
                <w:lang w:val="en"/>
              </w:rPr>
            </w:pPr>
            <w:r w:rsidRPr="4EAD1413">
              <w:rPr>
                <w:lang w:val="en"/>
              </w:rPr>
              <w:t xml:space="preserve">Specialization  </w:t>
            </w:r>
          </w:p>
        </w:tc>
        <w:tc>
          <w:tcPr>
            <w:tcW w:w="4455" w:type="dxa"/>
            <w:shd w:val="clear" w:color="auto" w:fill="FAE2D5" w:themeFill="accent2" w:themeFillTint="33"/>
            <w:vAlign w:val="center"/>
          </w:tcPr>
          <w:p w14:paraId="54E041E1" w14:textId="0EAEE663" w:rsidR="23452EAD" w:rsidRDefault="23452EAD" w:rsidP="4EAD1413">
            <w:pPr>
              <w:pStyle w:val="Style1"/>
              <w:jc w:val="center"/>
              <w:rPr>
                <w:sz w:val="24"/>
                <w:szCs w:val="24"/>
                <w:lang w:val="en"/>
              </w:rPr>
            </w:pPr>
            <w:r w:rsidRPr="4EAD1413">
              <w:rPr>
                <w:lang w:val="en"/>
              </w:rPr>
              <w:t xml:space="preserve">  COURSES   </w:t>
            </w:r>
          </w:p>
          <w:p w14:paraId="343C0C34" w14:textId="70AB9829" w:rsidR="23452EAD" w:rsidRDefault="23452EAD" w:rsidP="4EAD1413">
            <w:pPr>
              <w:pStyle w:val="Style1"/>
              <w:jc w:val="center"/>
              <w:rPr>
                <w:sz w:val="24"/>
                <w:szCs w:val="24"/>
                <w:lang w:val="en"/>
              </w:rPr>
            </w:pPr>
            <w:r w:rsidRPr="4EAD1413">
              <w:rPr>
                <w:lang w:val="en"/>
              </w:rPr>
              <w:t>Academic Year 2026-2027</w:t>
            </w:r>
          </w:p>
          <w:p w14:paraId="14875BC8" w14:textId="36866C35" w:rsidR="23452EAD" w:rsidRDefault="23452EAD" w:rsidP="4EAD1413">
            <w:pPr>
              <w:pStyle w:val="Style1"/>
              <w:jc w:val="center"/>
              <w:rPr>
                <w:sz w:val="24"/>
                <w:szCs w:val="24"/>
                <w:lang w:val="en"/>
              </w:rPr>
            </w:pPr>
            <w:r w:rsidRPr="4EAD1413">
              <w:rPr>
                <w:lang w:val="en"/>
              </w:rPr>
              <w:t>Summer/</w:t>
            </w:r>
            <w:r w:rsidR="03C0A067" w:rsidRPr="4EAD1413">
              <w:rPr>
                <w:lang w:val="en"/>
              </w:rPr>
              <w:t xml:space="preserve"> </w:t>
            </w:r>
            <w:r w:rsidRPr="4EAD1413">
              <w:rPr>
                <w:lang w:val="en"/>
              </w:rPr>
              <w:t>Fall</w:t>
            </w:r>
            <w:r w:rsidR="1CD51B13" w:rsidRPr="4EAD1413">
              <w:rPr>
                <w:lang w:val="en"/>
              </w:rPr>
              <w:t xml:space="preserve"> </w:t>
            </w:r>
            <w:r w:rsidRPr="4EAD1413">
              <w:rPr>
                <w:lang w:val="en"/>
              </w:rPr>
              <w:t>202</w:t>
            </w:r>
            <w:r w:rsidR="11D096F0" w:rsidRPr="4EAD1413">
              <w:rPr>
                <w:lang w:val="en"/>
              </w:rPr>
              <w:t>6</w:t>
            </w:r>
          </w:p>
          <w:p w14:paraId="58170C67" w14:textId="4B682DE2" w:rsidR="23452EAD" w:rsidRDefault="23452EAD" w:rsidP="4EAD1413">
            <w:pPr>
              <w:pStyle w:val="Style1"/>
              <w:jc w:val="center"/>
              <w:rPr>
                <w:sz w:val="24"/>
                <w:szCs w:val="24"/>
                <w:lang w:val="en"/>
              </w:rPr>
            </w:pPr>
            <w:r w:rsidRPr="4EAD1413">
              <w:rPr>
                <w:lang w:val="en"/>
              </w:rPr>
              <w:t>Spring 202</w:t>
            </w:r>
            <w:r w:rsidR="330F4B3C" w:rsidRPr="4EAD1413">
              <w:rPr>
                <w:lang w:val="en"/>
              </w:rPr>
              <w:t>7</w:t>
            </w:r>
          </w:p>
        </w:tc>
        <w:tc>
          <w:tcPr>
            <w:tcW w:w="2010" w:type="dxa"/>
            <w:shd w:val="clear" w:color="auto" w:fill="FAE2D5" w:themeFill="accent2" w:themeFillTint="33"/>
            <w:vAlign w:val="center"/>
          </w:tcPr>
          <w:p w14:paraId="44F15FC4" w14:textId="191345D4" w:rsidR="44B345A0" w:rsidRDefault="44B345A0" w:rsidP="4EAD1413">
            <w:pPr>
              <w:pStyle w:val="Style1"/>
              <w:ind w:firstLine="0"/>
              <w:jc w:val="center"/>
            </w:pPr>
            <w:r w:rsidRPr="4EAD1413">
              <w:t>Total Program Hours</w:t>
            </w:r>
          </w:p>
        </w:tc>
      </w:tr>
      <w:tr w:rsidR="4EAD1413" w14:paraId="420FCB6C" w14:textId="77777777" w:rsidTr="64A8DE04">
        <w:trPr>
          <w:trHeight w:val="300"/>
        </w:trPr>
        <w:tc>
          <w:tcPr>
            <w:tcW w:w="1770" w:type="dxa"/>
            <w:vAlign w:val="center"/>
          </w:tcPr>
          <w:p w14:paraId="49E6376D" w14:textId="2887AC97" w:rsidR="447FDFC3" w:rsidRDefault="447FDFC3" w:rsidP="4EAD1413">
            <w:pPr>
              <w:pStyle w:val="Style1"/>
              <w:ind w:firstLine="0"/>
              <w:jc w:val="center"/>
              <w:rPr>
                <w:rFonts w:ascii="Calibri" w:eastAsia="Calibri" w:hAnsi="Calibri" w:cs="Calibri"/>
                <w:b w:val="0"/>
                <w:bCs w:val="0"/>
                <w:sz w:val="22"/>
                <w:szCs w:val="22"/>
                <w:lang w:val="en"/>
              </w:rPr>
            </w:pPr>
            <w:r w:rsidRPr="4EAD1413">
              <w:rPr>
                <w:lang w:val="en"/>
              </w:rPr>
              <w:t xml:space="preserve">Business </w:t>
            </w:r>
          </w:p>
        </w:tc>
        <w:tc>
          <w:tcPr>
            <w:tcW w:w="1965" w:type="dxa"/>
            <w:vAlign w:val="center"/>
          </w:tcPr>
          <w:p w14:paraId="72499404" w14:textId="5E6B7B47" w:rsidR="447FDFC3" w:rsidRDefault="447FDFC3" w:rsidP="4EAD1413">
            <w:pPr>
              <w:jc w:val="center"/>
              <w:rPr>
                <w:rFonts w:ascii="Calibri" w:eastAsia="Calibri" w:hAnsi="Calibri" w:cs="Calibri"/>
                <w:color w:val="000000" w:themeColor="text1"/>
                <w:sz w:val="22"/>
                <w:szCs w:val="22"/>
              </w:rPr>
            </w:pPr>
            <w:r w:rsidRPr="4EAD1413">
              <w:rPr>
                <w:lang w:val="en"/>
              </w:rPr>
              <w:t xml:space="preserve">Administrative   </w:t>
            </w:r>
          </w:p>
          <w:p w14:paraId="37B0EA9A" w14:textId="1B754D34" w:rsidR="447FDFC3" w:rsidRDefault="447FDFC3" w:rsidP="4EAD1413">
            <w:pPr>
              <w:jc w:val="center"/>
            </w:pPr>
            <w:r w:rsidRPr="4EAD1413">
              <w:rPr>
                <w:lang w:val="en"/>
              </w:rPr>
              <w:t xml:space="preserve">Assistant   </w:t>
            </w:r>
          </w:p>
        </w:tc>
        <w:tc>
          <w:tcPr>
            <w:tcW w:w="4455" w:type="dxa"/>
            <w:vAlign w:val="center"/>
          </w:tcPr>
          <w:p w14:paraId="669E9A5C" w14:textId="38AFA3FF" w:rsidR="447FDFC3" w:rsidRDefault="447FDFC3" w:rsidP="4EAD1413">
            <w:pPr>
              <w:jc w:val="center"/>
            </w:pPr>
            <w:r>
              <w:t xml:space="preserve">GEN 100 Microsoft Basics   </w:t>
            </w:r>
          </w:p>
        </w:tc>
        <w:tc>
          <w:tcPr>
            <w:tcW w:w="2010" w:type="dxa"/>
            <w:vAlign w:val="center"/>
          </w:tcPr>
          <w:p w14:paraId="7F0EC855" w14:textId="3144E2C7" w:rsidR="5C33F0F8" w:rsidRDefault="5C33F0F8" w:rsidP="4EAD1413">
            <w:pPr>
              <w:jc w:val="center"/>
            </w:pPr>
            <w:r>
              <w:t xml:space="preserve">90 Hours   </w:t>
            </w:r>
          </w:p>
        </w:tc>
      </w:tr>
      <w:tr w:rsidR="4EAD1413" w14:paraId="36CFF048" w14:textId="77777777" w:rsidTr="64A8DE04">
        <w:trPr>
          <w:trHeight w:val="300"/>
        </w:trPr>
        <w:tc>
          <w:tcPr>
            <w:tcW w:w="1770" w:type="dxa"/>
            <w:vAlign w:val="center"/>
          </w:tcPr>
          <w:p w14:paraId="7A47EE4F" w14:textId="04A35CB5"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74DE6EA" w14:textId="3648859A" w:rsidR="4EAD1413" w:rsidRDefault="4EAD1413" w:rsidP="4EAD1413">
            <w:pPr>
              <w:jc w:val="center"/>
            </w:pPr>
          </w:p>
        </w:tc>
        <w:tc>
          <w:tcPr>
            <w:tcW w:w="4455" w:type="dxa"/>
            <w:vAlign w:val="center"/>
          </w:tcPr>
          <w:p w14:paraId="7960992F" w14:textId="55D27317" w:rsidR="01F4EAF7" w:rsidRDefault="01F4EAF7" w:rsidP="4EAD1413">
            <w:pPr>
              <w:jc w:val="center"/>
            </w:pPr>
            <w:r>
              <w:t xml:space="preserve">ACC 101 Introduction to Bookkeeping and  </w:t>
            </w:r>
          </w:p>
          <w:p w14:paraId="250D2539" w14:textId="0871187E" w:rsidR="01F4EAF7" w:rsidRDefault="01F4EAF7" w:rsidP="4EAD1413">
            <w:pPr>
              <w:jc w:val="center"/>
            </w:pPr>
            <w:r>
              <w:t xml:space="preserve">Accounting Principles   </w:t>
            </w:r>
          </w:p>
        </w:tc>
        <w:tc>
          <w:tcPr>
            <w:tcW w:w="2010" w:type="dxa"/>
            <w:vAlign w:val="center"/>
          </w:tcPr>
          <w:p w14:paraId="0D0D0491" w14:textId="2A54C8D1" w:rsidR="4EAD1413" w:rsidRDefault="4EAD1413" w:rsidP="4EAD1413">
            <w:pPr>
              <w:jc w:val="center"/>
            </w:pPr>
          </w:p>
        </w:tc>
      </w:tr>
      <w:tr w:rsidR="4EAD1413" w14:paraId="009026C5" w14:textId="77777777" w:rsidTr="64A8DE04">
        <w:trPr>
          <w:trHeight w:val="300"/>
        </w:trPr>
        <w:tc>
          <w:tcPr>
            <w:tcW w:w="1770" w:type="dxa"/>
            <w:vAlign w:val="center"/>
          </w:tcPr>
          <w:p w14:paraId="6F6A46DD" w14:textId="0D191964"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02EE7CEE" w14:textId="7A365F53" w:rsidR="4EAD1413" w:rsidRDefault="4EAD1413" w:rsidP="4EAD1413">
            <w:pPr>
              <w:jc w:val="center"/>
            </w:pPr>
          </w:p>
        </w:tc>
        <w:tc>
          <w:tcPr>
            <w:tcW w:w="4455" w:type="dxa"/>
            <w:vAlign w:val="center"/>
          </w:tcPr>
          <w:p w14:paraId="61EE1039" w14:textId="64A84529" w:rsidR="5D3377FE" w:rsidRDefault="5D3377FE" w:rsidP="4EAD1413">
            <w:pPr>
              <w:jc w:val="center"/>
            </w:pPr>
            <w:r>
              <w:t xml:space="preserve">HRM 100 Introduction to Human Resources  </w:t>
            </w:r>
          </w:p>
          <w:p w14:paraId="793744E2" w14:textId="3C9C2109" w:rsidR="5D3377FE" w:rsidRDefault="5D3377FE" w:rsidP="4EAD1413">
            <w:pPr>
              <w:jc w:val="center"/>
            </w:pPr>
            <w:r>
              <w:t xml:space="preserve">Management   </w:t>
            </w:r>
            <w:r w:rsidR="4EAD1413">
              <w:t xml:space="preserve">    </w:t>
            </w:r>
          </w:p>
        </w:tc>
        <w:tc>
          <w:tcPr>
            <w:tcW w:w="2010" w:type="dxa"/>
            <w:vAlign w:val="center"/>
          </w:tcPr>
          <w:p w14:paraId="2EA8AEE9" w14:textId="2A529BDC" w:rsidR="4EAD1413" w:rsidRDefault="4EAD1413" w:rsidP="4EAD1413">
            <w:pPr>
              <w:jc w:val="center"/>
            </w:pPr>
          </w:p>
        </w:tc>
      </w:tr>
      <w:tr w:rsidR="4EAD1413" w14:paraId="70B19357" w14:textId="77777777" w:rsidTr="64A8DE04">
        <w:trPr>
          <w:trHeight w:val="300"/>
        </w:trPr>
        <w:tc>
          <w:tcPr>
            <w:tcW w:w="1770" w:type="dxa"/>
            <w:vAlign w:val="center"/>
          </w:tcPr>
          <w:p w14:paraId="0E6BC9D0" w14:textId="02D30B2F"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582BBBF6" w14:textId="683DB1D4"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4455" w:type="dxa"/>
            <w:vAlign w:val="center"/>
          </w:tcPr>
          <w:p w14:paraId="77345045" w14:textId="779DA401"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2010" w:type="dxa"/>
            <w:vAlign w:val="center"/>
          </w:tcPr>
          <w:p w14:paraId="048756C7" w14:textId="313B147B"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r>
      <w:tr w:rsidR="4EAD1413" w14:paraId="0A016B8F" w14:textId="77777777" w:rsidTr="64A8DE04">
        <w:trPr>
          <w:trHeight w:val="300"/>
        </w:trPr>
        <w:tc>
          <w:tcPr>
            <w:tcW w:w="1770" w:type="dxa"/>
            <w:vAlign w:val="center"/>
          </w:tcPr>
          <w:p w14:paraId="3A19C086" w14:textId="1E34071F" w:rsidR="4EAD1413" w:rsidRDefault="4EAD1413" w:rsidP="4EAD1413">
            <w:pPr>
              <w:pStyle w:val="CatalogueHeader2"/>
              <w:jc w:val="center"/>
            </w:pPr>
            <w:r w:rsidRPr="4EAD1413">
              <w:rPr>
                <w:rFonts w:asciiTheme="minorHAnsi" w:eastAsiaTheme="minorEastAsia" w:hAnsiTheme="minorHAnsi" w:cstheme="minorBidi"/>
                <w:b w:val="0"/>
                <w:bCs w:val="0"/>
                <w:color w:val="auto"/>
                <w:sz w:val="24"/>
                <w:szCs w:val="24"/>
              </w:rPr>
              <w:t xml:space="preserve">   </w:t>
            </w:r>
          </w:p>
        </w:tc>
        <w:tc>
          <w:tcPr>
            <w:tcW w:w="1965" w:type="dxa"/>
            <w:vAlign w:val="center"/>
          </w:tcPr>
          <w:p w14:paraId="686EAE5A" w14:textId="6A4660F2" w:rsidR="5011C828" w:rsidRDefault="5011C828" w:rsidP="4EAD1413">
            <w:pPr>
              <w:jc w:val="center"/>
            </w:pPr>
            <w:r>
              <w:t>Accounting</w:t>
            </w:r>
          </w:p>
        </w:tc>
        <w:tc>
          <w:tcPr>
            <w:tcW w:w="4455" w:type="dxa"/>
            <w:vAlign w:val="center"/>
          </w:tcPr>
          <w:p w14:paraId="4BD3F65F" w14:textId="009B429F" w:rsidR="5011C828" w:rsidRDefault="5011C828" w:rsidP="4EAD1413">
            <w:pPr>
              <w:jc w:val="center"/>
            </w:pPr>
            <w:r>
              <w:t>ACC 101 Introduction to Bookkeeping and</w:t>
            </w:r>
            <w:r w:rsidR="0DFA1EC8">
              <w:t xml:space="preserve"> </w:t>
            </w:r>
            <w:r>
              <w:t xml:space="preserve">Accounting Principles   </w:t>
            </w:r>
          </w:p>
        </w:tc>
        <w:tc>
          <w:tcPr>
            <w:tcW w:w="2010" w:type="dxa"/>
            <w:vAlign w:val="center"/>
          </w:tcPr>
          <w:p w14:paraId="1F5EDC4C" w14:textId="4F71E242" w:rsidR="2FCCBF0E" w:rsidRDefault="2FCCBF0E" w:rsidP="4EAD1413">
            <w:pPr>
              <w:jc w:val="center"/>
            </w:pPr>
            <w:r>
              <w:t>120 Hours</w:t>
            </w:r>
          </w:p>
        </w:tc>
      </w:tr>
      <w:tr w:rsidR="4EAD1413" w14:paraId="7054140C" w14:textId="77777777" w:rsidTr="64A8DE04">
        <w:trPr>
          <w:trHeight w:val="300"/>
        </w:trPr>
        <w:tc>
          <w:tcPr>
            <w:tcW w:w="1770" w:type="dxa"/>
            <w:vAlign w:val="center"/>
          </w:tcPr>
          <w:p w14:paraId="64B8FC6E" w14:textId="08E7584B"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05825C65" w14:textId="61B996AE" w:rsidR="4EAD1413" w:rsidRDefault="4EAD1413" w:rsidP="4EAD1413">
            <w:pPr>
              <w:jc w:val="center"/>
            </w:pPr>
          </w:p>
        </w:tc>
        <w:tc>
          <w:tcPr>
            <w:tcW w:w="4455" w:type="dxa"/>
            <w:vAlign w:val="center"/>
          </w:tcPr>
          <w:p w14:paraId="28B19551" w14:textId="26F44390" w:rsidR="2FCCBF0E" w:rsidRDefault="2FCCBF0E" w:rsidP="4EAD1413">
            <w:pPr>
              <w:jc w:val="center"/>
            </w:pPr>
            <w:r>
              <w:t xml:space="preserve">ACC 102 Payroll and Office Procedure Foundations   </w:t>
            </w:r>
          </w:p>
        </w:tc>
        <w:tc>
          <w:tcPr>
            <w:tcW w:w="2010" w:type="dxa"/>
            <w:vAlign w:val="center"/>
          </w:tcPr>
          <w:p w14:paraId="71942E82" w14:textId="27B1EC3A" w:rsidR="4EAD1413" w:rsidRDefault="4EAD1413" w:rsidP="4EAD1413">
            <w:pPr>
              <w:jc w:val="center"/>
            </w:pPr>
          </w:p>
        </w:tc>
      </w:tr>
      <w:tr w:rsidR="4EAD1413" w14:paraId="5EDC110D" w14:textId="77777777" w:rsidTr="64A8DE04">
        <w:trPr>
          <w:trHeight w:val="300"/>
        </w:trPr>
        <w:tc>
          <w:tcPr>
            <w:tcW w:w="1770" w:type="dxa"/>
            <w:vAlign w:val="center"/>
          </w:tcPr>
          <w:p w14:paraId="6D66B093" w14:textId="7688D170"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0E727083" w14:textId="0BE1039F" w:rsidR="4EAD1413" w:rsidRDefault="4EAD1413" w:rsidP="4EAD1413">
            <w:pPr>
              <w:jc w:val="center"/>
            </w:pPr>
          </w:p>
        </w:tc>
        <w:tc>
          <w:tcPr>
            <w:tcW w:w="4455" w:type="dxa"/>
            <w:vAlign w:val="center"/>
          </w:tcPr>
          <w:p w14:paraId="48C0D501" w14:textId="7F686804" w:rsidR="6E2EF9E3" w:rsidRDefault="6E2EF9E3" w:rsidP="4EAD1413">
            <w:pPr>
              <w:jc w:val="center"/>
            </w:pPr>
            <w:r>
              <w:t xml:space="preserve">SS 102 Interpersonal Skills   </w:t>
            </w:r>
          </w:p>
        </w:tc>
        <w:tc>
          <w:tcPr>
            <w:tcW w:w="2010" w:type="dxa"/>
            <w:vAlign w:val="center"/>
          </w:tcPr>
          <w:p w14:paraId="3131F53D" w14:textId="169DB9C4" w:rsidR="4EAD1413" w:rsidRDefault="4EAD1413" w:rsidP="4EAD1413">
            <w:pPr>
              <w:jc w:val="center"/>
            </w:pPr>
          </w:p>
        </w:tc>
      </w:tr>
      <w:tr w:rsidR="4EAD1413" w14:paraId="05319042" w14:textId="77777777" w:rsidTr="64A8DE04">
        <w:trPr>
          <w:trHeight w:val="300"/>
        </w:trPr>
        <w:tc>
          <w:tcPr>
            <w:tcW w:w="1770" w:type="dxa"/>
            <w:vAlign w:val="center"/>
          </w:tcPr>
          <w:p w14:paraId="4AFE5073" w14:textId="3CFD09EE"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519858DC" w14:textId="1D3F2526" w:rsidR="4EAD1413" w:rsidRDefault="4EAD1413" w:rsidP="4EAD1413">
            <w:pPr>
              <w:jc w:val="center"/>
            </w:pPr>
          </w:p>
        </w:tc>
        <w:tc>
          <w:tcPr>
            <w:tcW w:w="4455" w:type="dxa"/>
            <w:vAlign w:val="center"/>
          </w:tcPr>
          <w:p w14:paraId="30A8F9AC" w14:textId="1EB7B7BC" w:rsidR="4EAD1413" w:rsidRDefault="4EAD1413" w:rsidP="4EAD1413">
            <w:pPr>
              <w:jc w:val="center"/>
            </w:pPr>
          </w:p>
        </w:tc>
        <w:tc>
          <w:tcPr>
            <w:tcW w:w="2010" w:type="dxa"/>
            <w:vAlign w:val="center"/>
          </w:tcPr>
          <w:p w14:paraId="1BCCBCDA" w14:textId="1B9A9271" w:rsidR="4EAD1413" w:rsidRDefault="4EAD1413" w:rsidP="4EAD1413">
            <w:pPr>
              <w:jc w:val="center"/>
            </w:pPr>
          </w:p>
        </w:tc>
      </w:tr>
      <w:tr w:rsidR="4EAD1413" w14:paraId="415B9E36" w14:textId="77777777" w:rsidTr="64A8DE04">
        <w:trPr>
          <w:trHeight w:val="300"/>
        </w:trPr>
        <w:tc>
          <w:tcPr>
            <w:tcW w:w="1770" w:type="dxa"/>
            <w:vAlign w:val="center"/>
          </w:tcPr>
          <w:p w14:paraId="726ED2B0" w14:textId="5C229496"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014078D2" w14:textId="7BC241A8" w:rsidR="6E2EF9E3" w:rsidRDefault="6E2EF9E3" w:rsidP="4EAD1413">
            <w:pPr>
              <w:jc w:val="center"/>
            </w:pPr>
            <w:r>
              <w:t>Finance</w:t>
            </w:r>
          </w:p>
        </w:tc>
        <w:tc>
          <w:tcPr>
            <w:tcW w:w="4455" w:type="dxa"/>
            <w:vAlign w:val="center"/>
          </w:tcPr>
          <w:p w14:paraId="44AE7047" w14:textId="20E5D12A" w:rsidR="68076553" w:rsidRDefault="68076553" w:rsidP="4EAD1413">
            <w:pPr>
              <w:jc w:val="center"/>
            </w:pPr>
            <w:r>
              <w:t xml:space="preserve">   </w:t>
            </w:r>
          </w:p>
          <w:p w14:paraId="7070D8AA" w14:textId="0573FCE8" w:rsidR="68076553" w:rsidRDefault="68076553" w:rsidP="4EAD1413">
            <w:pPr>
              <w:jc w:val="center"/>
            </w:pPr>
            <w:r>
              <w:t xml:space="preserve">   </w:t>
            </w:r>
          </w:p>
          <w:p w14:paraId="51459527" w14:textId="42CEFBF2" w:rsidR="68076553" w:rsidRDefault="68076553" w:rsidP="4EAD1413">
            <w:pPr>
              <w:jc w:val="center"/>
            </w:pPr>
            <w:r>
              <w:t xml:space="preserve">GEN 100 Microsoft Basics   </w:t>
            </w:r>
          </w:p>
        </w:tc>
        <w:tc>
          <w:tcPr>
            <w:tcW w:w="2010" w:type="dxa"/>
            <w:vAlign w:val="center"/>
          </w:tcPr>
          <w:p w14:paraId="212722DE" w14:textId="12818005" w:rsidR="68076553" w:rsidRDefault="68076553" w:rsidP="4EAD1413">
            <w:pPr>
              <w:jc w:val="center"/>
            </w:pPr>
            <w:r>
              <w:t>90 Hours</w:t>
            </w:r>
          </w:p>
        </w:tc>
      </w:tr>
      <w:tr w:rsidR="4EAD1413" w14:paraId="6EE28134" w14:textId="77777777" w:rsidTr="64A8DE04">
        <w:trPr>
          <w:trHeight w:val="300"/>
        </w:trPr>
        <w:tc>
          <w:tcPr>
            <w:tcW w:w="1770" w:type="dxa"/>
            <w:vAlign w:val="center"/>
          </w:tcPr>
          <w:p w14:paraId="68A3C0E9" w14:textId="603E228B"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52CBCF4B" w14:textId="64A18344" w:rsidR="4EAD1413" w:rsidRDefault="4EAD1413" w:rsidP="4EAD1413">
            <w:pPr>
              <w:jc w:val="center"/>
            </w:pPr>
          </w:p>
        </w:tc>
        <w:tc>
          <w:tcPr>
            <w:tcW w:w="4455" w:type="dxa"/>
            <w:vAlign w:val="center"/>
          </w:tcPr>
          <w:p w14:paraId="5014B91D" w14:textId="622CD315" w:rsidR="68076553" w:rsidRDefault="68076553" w:rsidP="4EAD1413">
            <w:pPr>
              <w:jc w:val="center"/>
            </w:pPr>
            <w:r>
              <w:t xml:space="preserve">BAFS 100 Banking Fundamentals   </w:t>
            </w:r>
          </w:p>
        </w:tc>
        <w:tc>
          <w:tcPr>
            <w:tcW w:w="2010" w:type="dxa"/>
            <w:vAlign w:val="center"/>
          </w:tcPr>
          <w:p w14:paraId="70D6663D" w14:textId="2DC4AC65" w:rsidR="4EAD1413" w:rsidRDefault="4EAD1413" w:rsidP="4EAD1413">
            <w:pPr>
              <w:jc w:val="center"/>
            </w:pPr>
          </w:p>
        </w:tc>
      </w:tr>
      <w:tr w:rsidR="4EAD1413" w14:paraId="09DD353B" w14:textId="77777777" w:rsidTr="64A8DE04">
        <w:trPr>
          <w:trHeight w:val="300"/>
        </w:trPr>
        <w:tc>
          <w:tcPr>
            <w:tcW w:w="1770" w:type="dxa"/>
            <w:vAlign w:val="center"/>
          </w:tcPr>
          <w:p w14:paraId="10C64302" w14:textId="2E23182D"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2FF0CD61" w14:textId="14FE8959" w:rsidR="4EAD1413" w:rsidRDefault="4EAD1413" w:rsidP="4EAD1413">
            <w:pPr>
              <w:jc w:val="center"/>
            </w:pPr>
          </w:p>
        </w:tc>
        <w:tc>
          <w:tcPr>
            <w:tcW w:w="4455" w:type="dxa"/>
            <w:vAlign w:val="center"/>
          </w:tcPr>
          <w:p w14:paraId="76136A61" w14:textId="3E9A092C" w:rsidR="68076553" w:rsidRDefault="68076553" w:rsidP="4EAD1413">
            <w:pPr>
              <w:jc w:val="center"/>
            </w:pPr>
            <w:r>
              <w:t xml:space="preserve">SS103 Interpersonal and Business Communications  </w:t>
            </w:r>
          </w:p>
        </w:tc>
        <w:tc>
          <w:tcPr>
            <w:tcW w:w="2010" w:type="dxa"/>
            <w:vAlign w:val="center"/>
          </w:tcPr>
          <w:p w14:paraId="103AD9A4" w14:textId="12AA3EBC" w:rsidR="4EAD1413" w:rsidRDefault="4EAD1413" w:rsidP="4EAD1413">
            <w:pPr>
              <w:jc w:val="center"/>
            </w:pPr>
          </w:p>
        </w:tc>
      </w:tr>
      <w:tr w:rsidR="4EAD1413" w14:paraId="0ADD77F9" w14:textId="77777777" w:rsidTr="64A8DE04">
        <w:trPr>
          <w:trHeight w:val="300"/>
        </w:trPr>
        <w:tc>
          <w:tcPr>
            <w:tcW w:w="1770" w:type="dxa"/>
            <w:vAlign w:val="center"/>
          </w:tcPr>
          <w:p w14:paraId="3B2ABB0D" w14:textId="01909962"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4AEB70D4" w14:textId="32F4A27B" w:rsidR="4EAD1413" w:rsidRDefault="4EAD1413" w:rsidP="4EAD1413">
            <w:pPr>
              <w:jc w:val="center"/>
            </w:pPr>
          </w:p>
        </w:tc>
        <w:tc>
          <w:tcPr>
            <w:tcW w:w="4455" w:type="dxa"/>
            <w:vAlign w:val="center"/>
          </w:tcPr>
          <w:p w14:paraId="0F7FB036" w14:textId="78A2F930" w:rsidR="4EAD1413" w:rsidRDefault="4EAD1413" w:rsidP="4EAD1413">
            <w:pPr>
              <w:jc w:val="center"/>
            </w:pPr>
          </w:p>
        </w:tc>
        <w:tc>
          <w:tcPr>
            <w:tcW w:w="2010" w:type="dxa"/>
            <w:vAlign w:val="center"/>
          </w:tcPr>
          <w:p w14:paraId="30369D7B" w14:textId="1770F4FE" w:rsidR="4EAD1413" w:rsidRDefault="4EAD1413" w:rsidP="4EAD1413">
            <w:pPr>
              <w:jc w:val="center"/>
            </w:pPr>
          </w:p>
        </w:tc>
      </w:tr>
      <w:tr w:rsidR="4EAD1413" w14:paraId="1BABED64" w14:textId="77777777" w:rsidTr="64A8DE04">
        <w:trPr>
          <w:trHeight w:val="300"/>
        </w:trPr>
        <w:tc>
          <w:tcPr>
            <w:tcW w:w="1770" w:type="dxa"/>
            <w:vAlign w:val="center"/>
          </w:tcPr>
          <w:p w14:paraId="576DC3E5" w14:textId="4D0CEF5B"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1376BC37" w14:textId="3F4AFE95" w:rsidR="6332FF4A" w:rsidRDefault="6332FF4A" w:rsidP="4EAD1413">
            <w:pPr>
              <w:jc w:val="center"/>
            </w:pPr>
            <w:r>
              <w:t xml:space="preserve">   </w:t>
            </w:r>
          </w:p>
          <w:p w14:paraId="24C434A2" w14:textId="4FF762E9" w:rsidR="6332FF4A" w:rsidRDefault="6332FF4A" w:rsidP="4EAD1413">
            <w:pPr>
              <w:jc w:val="center"/>
            </w:pPr>
            <w:r>
              <w:t xml:space="preserve">   </w:t>
            </w:r>
          </w:p>
          <w:p w14:paraId="7064CA46" w14:textId="7F801332" w:rsidR="6332FF4A" w:rsidRDefault="6332FF4A" w:rsidP="4EAD1413">
            <w:pPr>
              <w:jc w:val="center"/>
            </w:pPr>
            <w:r>
              <w:t xml:space="preserve">Management   </w:t>
            </w:r>
          </w:p>
        </w:tc>
        <w:tc>
          <w:tcPr>
            <w:tcW w:w="4455" w:type="dxa"/>
            <w:vAlign w:val="center"/>
          </w:tcPr>
          <w:p w14:paraId="1FB2379E" w14:textId="2A0D5529" w:rsidR="6332FF4A" w:rsidRDefault="6332FF4A" w:rsidP="4EAD1413">
            <w:pPr>
              <w:jc w:val="center"/>
            </w:pPr>
            <w:r>
              <w:t xml:space="preserve">   </w:t>
            </w:r>
          </w:p>
          <w:p w14:paraId="5198E015" w14:textId="66262B01" w:rsidR="6332FF4A" w:rsidRDefault="6332FF4A" w:rsidP="4EAD1413">
            <w:pPr>
              <w:jc w:val="center"/>
            </w:pPr>
            <w:r>
              <w:t xml:space="preserve">   </w:t>
            </w:r>
          </w:p>
          <w:p w14:paraId="7F8014D8" w14:textId="1A96BD4B" w:rsidR="6332FF4A" w:rsidRDefault="6332FF4A" w:rsidP="4EAD1413">
            <w:pPr>
              <w:jc w:val="center"/>
            </w:pPr>
            <w:r>
              <w:t xml:space="preserve">HRM 101 Introduction to Human Resource and   </w:t>
            </w:r>
          </w:p>
        </w:tc>
        <w:tc>
          <w:tcPr>
            <w:tcW w:w="2010" w:type="dxa"/>
            <w:vAlign w:val="center"/>
          </w:tcPr>
          <w:p w14:paraId="1D9AD973" w14:textId="1599C39D" w:rsidR="6332FF4A" w:rsidRDefault="6332FF4A" w:rsidP="4EAD1413">
            <w:pPr>
              <w:jc w:val="center"/>
            </w:pPr>
            <w:r>
              <w:t>90 Hours</w:t>
            </w:r>
          </w:p>
        </w:tc>
      </w:tr>
      <w:tr w:rsidR="4EAD1413" w14:paraId="6E8AB1E8" w14:textId="77777777" w:rsidTr="64A8DE04">
        <w:trPr>
          <w:trHeight w:val="300"/>
        </w:trPr>
        <w:tc>
          <w:tcPr>
            <w:tcW w:w="1770" w:type="dxa"/>
            <w:vAlign w:val="center"/>
          </w:tcPr>
          <w:p w14:paraId="7F8787FE" w14:textId="08F60B10"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0AFD3280" w14:textId="68B6CB64" w:rsidR="4EAD1413" w:rsidRDefault="4EAD1413" w:rsidP="4EAD1413">
            <w:pPr>
              <w:jc w:val="center"/>
            </w:pPr>
          </w:p>
        </w:tc>
        <w:tc>
          <w:tcPr>
            <w:tcW w:w="4455" w:type="dxa"/>
            <w:vAlign w:val="center"/>
          </w:tcPr>
          <w:p w14:paraId="517313AC" w14:textId="65DA5EBA" w:rsidR="6332FF4A" w:rsidRDefault="6332FF4A" w:rsidP="4EAD1413">
            <w:pPr>
              <w:jc w:val="center"/>
            </w:pPr>
            <w:r>
              <w:t xml:space="preserve">HRM 103 Human Resources Administrative, Legal and Business Systems   </w:t>
            </w:r>
          </w:p>
        </w:tc>
        <w:tc>
          <w:tcPr>
            <w:tcW w:w="2010" w:type="dxa"/>
            <w:vAlign w:val="center"/>
          </w:tcPr>
          <w:p w14:paraId="6926556B" w14:textId="78E8D451" w:rsidR="4EAD1413" w:rsidRDefault="4EAD1413" w:rsidP="4EAD1413">
            <w:pPr>
              <w:jc w:val="center"/>
            </w:pPr>
          </w:p>
        </w:tc>
      </w:tr>
      <w:tr w:rsidR="4EAD1413" w14:paraId="116B21FA" w14:textId="77777777" w:rsidTr="64A8DE04">
        <w:trPr>
          <w:trHeight w:val="300"/>
        </w:trPr>
        <w:tc>
          <w:tcPr>
            <w:tcW w:w="1770" w:type="dxa"/>
            <w:vAlign w:val="center"/>
          </w:tcPr>
          <w:p w14:paraId="1804DCC0" w14:textId="7132ADCB"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6F2614F9" w14:textId="6AE61E42" w:rsidR="4EAD1413" w:rsidRDefault="4EAD1413" w:rsidP="4EAD1413">
            <w:pPr>
              <w:jc w:val="center"/>
            </w:pPr>
          </w:p>
        </w:tc>
        <w:tc>
          <w:tcPr>
            <w:tcW w:w="4455" w:type="dxa"/>
            <w:vAlign w:val="center"/>
          </w:tcPr>
          <w:p w14:paraId="4E0ECE8C" w14:textId="33F63094" w:rsidR="6332FF4A" w:rsidRDefault="6332FF4A" w:rsidP="4EAD1413">
            <w:pPr>
              <w:jc w:val="center"/>
            </w:pPr>
            <w:r>
              <w:t xml:space="preserve">SS103 Interpersonal and Business Communications  </w:t>
            </w:r>
          </w:p>
        </w:tc>
        <w:tc>
          <w:tcPr>
            <w:tcW w:w="2010" w:type="dxa"/>
            <w:vAlign w:val="center"/>
          </w:tcPr>
          <w:p w14:paraId="2EFD2733" w14:textId="544B0E5F" w:rsidR="4EAD1413" w:rsidRDefault="4EAD1413" w:rsidP="4EAD1413">
            <w:pPr>
              <w:jc w:val="center"/>
            </w:pPr>
          </w:p>
        </w:tc>
      </w:tr>
      <w:tr w:rsidR="4EAD1413" w14:paraId="66C2BEDA" w14:textId="77777777" w:rsidTr="64A8DE04">
        <w:trPr>
          <w:trHeight w:val="540"/>
        </w:trPr>
        <w:tc>
          <w:tcPr>
            <w:tcW w:w="1770" w:type="dxa"/>
            <w:vAlign w:val="center"/>
          </w:tcPr>
          <w:p w14:paraId="0423FEDC" w14:textId="0D6E8D21"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DF5EC0E" w14:textId="6521F55A"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4455" w:type="dxa"/>
            <w:vAlign w:val="center"/>
          </w:tcPr>
          <w:p w14:paraId="039C2125" w14:textId="69EE0C0E"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2010" w:type="dxa"/>
            <w:vAlign w:val="center"/>
          </w:tcPr>
          <w:p w14:paraId="447458F9" w14:textId="57D8FB76"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r>
      <w:tr w:rsidR="4EAD1413" w14:paraId="75BA5D3A" w14:textId="77777777" w:rsidTr="64A8DE04">
        <w:trPr>
          <w:trHeight w:val="540"/>
        </w:trPr>
        <w:tc>
          <w:tcPr>
            <w:tcW w:w="1770" w:type="dxa"/>
            <w:vAlign w:val="center"/>
          </w:tcPr>
          <w:p w14:paraId="13F3B855" w14:textId="44D2D593"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6FF2F23C" w14:textId="1F6AD013" w:rsidR="6332FF4A" w:rsidRDefault="6332FF4A" w:rsidP="4EAD1413">
            <w:pPr>
              <w:jc w:val="center"/>
            </w:pPr>
            <w:r>
              <w:t xml:space="preserve">   </w:t>
            </w:r>
          </w:p>
          <w:p w14:paraId="708DDA59" w14:textId="1CD1BA07" w:rsidR="6332FF4A" w:rsidRDefault="6332FF4A" w:rsidP="4EAD1413">
            <w:pPr>
              <w:jc w:val="center"/>
            </w:pPr>
            <w:r>
              <w:t xml:space="preserve">  Logistic and   </w:t>
            </w:r>
          </w:p>
          <w:p w14:paraId="7458AFB4" w14:textId="3AD87C67" w:rsidR="6332FF4A" w:rsidRDefault="6332FF4A" w:rsidP="4EAD1413">
            <w:pPr>
              <w:jc w:val="center"/>
            </w:pPr>
            <w:r>
              <w:t xml:space="preserve">Supply Chain   </w:t>
            </w:r>
          </w:p>
          <w:p w14:paraId="2DEE6FA9" w14:textId="1CFEA105" w:rsidR="6332FF4A" w:rsidRDefault="6332FF4A" w:rsidP="4EAD1413">
            <w:pPr>
              <w:jc w:val="center"/>
            </w:pPr>
            <w:r>
              <w:t xml:space="preserve">Management   </w:t>
            </w:r>
          </w:p>
        </w:tc>
        <w:tc>
          <w:tcPr>
            <w:tcW w:w="4455" w:type="dxa"/>
            <w:vAlign w:val="center"/>
          </w:tcPr>
          <w:p w14:paraId="110096F9" w14:textId="235BF808" w:rsidR="6332FF4A" w:rsidRDefault="6332FF4A" w:rsidP="4EAD1413">
            <w:pPr>
              <w:jc w:val="center"/>
            </w:pPr>
            <w:r>
              <w:t xml:space="preserve">   </w:t>
            </w:r>
          </w:p>
          <w:p w14:paraId="1EB43FB7" w14:textId="3D828C69" w:rsidR="6332FF4A" w:rsidRDefault="6332FF4A" w:rsidP="4EAD1413">
            <w:pPr>
              <w:jc w:val="center"/>
            </w:pPr>
            <w:r>
              <w:t xml:space="preserve">   </w:t>
            </w:r>
          </w:p>
          <w:p w14:paraId="0B76E142" w14:textId="3542C55E" w:rsidR="6332FF4A" w:rsidRDefault="6332FF4A" w:rsidP="4EAD1413">
            <w:pPr>
              <w:jc w:val="center"/>
            </w:pPr>
            <w:r>
              <w:t xml:space="preserve">GEN 100 Microsoft Basics   </w:t>
            </w:r>
          </w:p>
        </w:tc>
        <w:tc>
          <w:tcPr>
            <w:tcW w:w="2010" w:type="dxa"/>
            <w:vAlign w:val="center"/>
          </w:tcPr>
          <w:p w14:paraId="37E505AF" w14:textId="0F0B8B49" w:rsidR="6332FF4A" w:rsidRDefault="6332FF4A" w:rsidP="4EAD1413">
            <w:pPr>
              <w:jc w:val="center"/>
            </w:pPr>
            <w:r>
              <w:t>105 Hours</w:t>
            </w:r>
          </w:p>
        </w:tc>
      </w:tr>
      <w:tr w:rsidR="4EAD1413" w14:paraId="1F30EF61" w14:textId="77777777" w:rsidTr="64A8DE04">
        <w:trPr>
          <w:trHeight w:val="540"/>
        </w:trPr>
        <w:tc>
          <w:tcPr>
            <w:tcW w:w="1770" w:type="dxa"/>
            <w:vAlign w:val="center"/>
          </w:tcPr>
          <w:p w14:paraId="7097408E" w14:textId="195B1771"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0C0C593" w14:textId="6AB08C33" w:rsidR="4EAD1413" w:rsidRDefault="4EAD1413" w:rsidP="4EAD1413">
            <w:pPr>
              <w:jc w:val="center"/>
            </w:pPr>
          </w:p>
        </w:tc>
        <w:tc>
          <w:tcPr>
            <w:tcW w:w="4455" w:type="dxa"/>
            <w:vAlign w:val="center"/>
          </w:tcPr>
          <w:p w14:paraId="1FD5F674" w14:textId="0EB19C41" w:rsidR="6332FF4A" w:rsidRDefault="6332FF4A" w:rsidP="4EAD1413">
            <w:pPr>
              <w:jc w:val="center"/>
            </w:pPr>
            <w:r>
              <w:t xml:space="preserve">LSM 101 Fundamentals of Law,   </w:t>
            </w:r>
          </w:p>
          <w:p w14:paraId="16855951" w14:textId="3BBB21C5" w:rsidR="6332FF4A" w:rsidRDefault="6332FF4A" w:rsidP="4EAD1413">
            <w:pPr>
              <w:jc w:val="center"/>
            </w:pPr>
            <w:r>
              <w:t xml:space="preserve">Negotiations, Logistics and Operations   </w:t>
            </w:r>
          </w:p>
        </w:tc>
        <w:tc>
          <w:tcPr>
            <w:tcW w:w="2010" w:type="dxa"/>
            <w:vAlign w:val="center"/>
          </w:tcPr>
          <w:p w14:paraId="7071B902" w14:textId="5B918826" w:rsidR="4EAD1413" w:rsidRDefault="4EAD1413" w:rsidP="4EAD1413">
            <w:pPr>
              <w:jc w:val="center"/>
            </w:pPr>
          </w:p>
        </w:tc>
      </w:tr>
      <w:tr w:rsidR="4EAD1413" w14:paraId="7CC6DC99" w14:textId="77777777" w:rsidTr="64A8DE04">
        <w:trPr>
          <w:trHeight w:val="540"/>
        </w:trPr>
        <w:tc>
          <w:tcPr>
            <w:tcW w:w="1770" w:type="dxa"/>
            <w:vAlign w:val="center"/>
          </w:tcPr>
          <w:p w14:paraId="383F44CA" w14:textId="61B236AC"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5C374062" w14:textId="130F4510" w:rsidR="4EAD1413" w:rsidRDefault="4EAD1413" w:rsidP="4EAD1413">
            <w:pPr>
              <w:jc w:val="center"/>
            </w:pPr>
          </w:p>
        </w:tc>
        <w:tc>
          <w:tcPr>
            <w:tcW w:w="4455" w:type="dxa"/>
            <w:vAlign w:val="center"/>
          </w:tcPr>
          <w:p w14:paraId="397D5195" w14:textId="399A446F" w:rsidR="6332FF4A" w:rsidRDefault="6332FF4A" w:rsidP="4EAD1413">
            <w:pPr>
              <w:jc w:val="center"/>
            </w:pPr>
            <w:r>
              <w:t>LSM 102 Security, Compliance, Customs and Freight Procedures</w:t>
            </w:r>
          </w:p>
        </w:tc>
        <w:tc>
          <w:tcPr>
            <w:tcW w:w="2010" w:type="dxa"/>
            <w:vAlign w:val="center"/>
          </w:tcPr>
          <w:p w14:paraId="65BEA10E" w14:textId="21D6AEB6" w:rsidR="4EAD1413" w:rsidRDefault="4EAD1413" w:rsidP="4EAD1413">
            <w:pPr>
              <w:jc w:val="center"/>
            </w:pPr>
          </w:p>
        </w:tc>
      </w:tr>
      <w:tr w:rsidR="4EAD1413" w14:paraId="0DDF8CC0" w14:textId="77777777" w:rsidTr="64A8DE04">
        <w:trPr>
          <w:trHeight w:val="300"/>
        </w:trPr>
        <w:tc>
          <w:tcPr>
            <w:tcW w:w="1770" w:type="dxa"/>
            <w:vAlign w:val="center"/>
          </w:tcPr>
          <w:p w14:paraId="4E864B70" w14:textId="4606C2F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4740F597" w14:textId="64EA3B5D" w:rsidR="4EAD1413" w:rsidRDefault="4EAD1413" w:rsidP="4EAD1413">
            <w:pPr>
              <w:jc w:val="center"/>
            </w:pPr>
          </w:p>
        </w:tc>
        <w:tc>
          <w:tcPr>
            <w:tcW w:w="4455" w:type="dxa"/>
            <w:vAlign w:val="center"/>
          </w:tcPr>
          <w:p w14:paraId="72A9D038" w14:textId="5647381A" w:rsidR="4EAD1413" w:rsidRDefault="4EAD1413" w:rsidP="4EAD1413">
            <w:pPr>
              <w:jc w:val="center"/>
            </w:pPr>
          </w:p>
        </w:tc>
        <w:tc>
          <w:tcPr>
            <w:tcW w:w="2010" w:type="dxa"/>
            <w:vAlign w:val="center"/>
          </w:tcPr>
          <w:p w14:paraId="283293FB" w14:textId="7C28CA9F" w:rsidR="4EAD1413" w:rsidRDefault="4EAD1413" w:rsidP="4EAD1413">
            <w:pPr>
              <w:jc w:val="center"/>
            </w:pPr>
          </w:p>
        </w:tc>
      </w:tr>
      <w:tr w:rsidR="4EAD1413" w14:paraId="7BD4DB95" w14:textId="77777777" w:rsidTr="64A8DE04">
        <w:trPr>
          <w:trHeight w:val="1380"/>
        </w:trPr>
        <w:tc>
          <w:tcPr>
            <w:tcW w:w="1770" w:type="dxa"/>
            <w:vAlign w:val="center"/>
          </w:tcPr>
          <w:p w14:paraId="5B7C5CD0" w14:textId="7CA60C4C" w:rsidR="552B8E72" w:rsidRDefault="3CA4573F" w:rsidP="64A8DE04">
            <w:pPr>
              <w:pStyle w:val="Style1"/>
              <w:ind w:firstLine="0"/>
              <w:jc w:val="center"/>
              <w:rPr>
                <w:color w:val="auto"/>
                <w:sz w:val="24"/>
                <w:szCs w:val="24"/>
              </w:rPr>
            </w:pPr>
            <w:r>
              <w:t>IT</w:t>
            </w:r>
          </w:p>
        </w:tc>
        <w:tc>
          <w:tcPr>
            <w:tcW w:w="1965" w:type="dxa"/>
            <w:vAlign w:val="center"/>
          </w:tcPr>
          <w:p w14:paraId="5F02B0BE" w14:textId="06BE8162" w:rsidR="552B8E72" w:rsidRDefault="552B8E72" w:rsidP="4EAD1413">
            <w:pPr>
              <w:jc w:val="center"/>
              <w:rPr>
                <w:rFonts w:ascii="Calibri" w:eastAsia="Calibri" w:hAnsi="Calibri" w:cs="Calibri"/>
                <w:color w:val="000000" w:themeColor="text1"/>
                <w:sz w:val="22"/>
                <w:szCs w:val="22"/>
                <w:lang w:val="en"/>
              </w:rPr>
            </w:pPr>
            <w:r w:rsidRPr="4EAD1413">
              <w:rPr>
                <w:lang w:val="en"/>
              </w:rPr>
              <w:t>Artificial Intelligence</w:t>
            </w:r>
          </w:p>
          <w:p w14:paraId="4DCD1B16" w14:textId="4C0931A2" w:rsidR="4EAD1413" w:rsidRDefault="4EAD1413" w:rsidP="4EAD1413">
            <w:pPr>
              <w:jc w:val="center"/>
            </w:pPr>
          </w:p>
        </w:tc>
        <w:tc>
          <w:tcPr>
            <w:tcW w:w="4455" w:type="dxa"/>
            <w:vAlign w:val="center"/>
          </w:tcPr>
          <w:p w14:paraId="7F0FD41E" w14:textId="14A01279" w:rsidR="552B8E72" w:rsidRDefault="552B8E72" w:rsidP="4EAD1413">
            <w:pPr>
              <w:jc w:val="center"/>
            </w:pPr>
            <w:r>
              <w:t>AI103 Introduction to Artificial Intelligence (</w:t>
            </w:r>
            <w:proofErr w:type="gramStart"/>
            <w:r>
              <w:t xml:space="preserve">AI)   </w:t>
            </w:r>
            <w:proofErr w:type="gramEnd"/>
          </w:p>
        </w:tc>
        <w:tc>
          <w:tcPr>
            <w:tcW w:w="2010" w:type="dxa"/>
            <w:vAlign w:val="center"/>
          </w:tcPr>
          <w:p w14:paraId="44CCC1A8" w14:textId="0BF936CC" w:rsidR="552B8E72" w:rsidRDefault="552B8E72" w:rsidP="4EAD1413">
            <w:pPr>
              <w:jc w:val="center"/>
            </w:pPr>
            <w:r>
              <w:t>120 Hours</w:t>
            </w:r>
          </w:p>
        </w:tc>
      </w:tr>
      <w:tr w:rsidR="4EAD1413" w14:paraId="274F1059" w14:textId="77777777" w:rsidTr="64A8DE04">
        <w:trPr>
          <w:trHeight w:val="300"/>
        </w:trPr>
        <w:tc>
          <w:tcPr>
            <w:tcW w:w="1770" w:type="dxa"/>
            <w:vAlign w:val="center"/>
          </w:tcPr>
          <w:p w14:paraId="51100FE0" w14:textId="79498D9C"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58EE397" w14:textId="756F88CC" w:rsidR="4EAD1413" w:rsidRDefault="4EAD1413" w:rsidP="4EAD1413">
            <w:pPr>
              <w:jc w:val="center"/>
            </w:pPr>
          </w:p>
        </w:tc>
        <w:tc>
          <w:tcPr>
            <w:tcW w:w="4455" w:type="dxa"/>
            <w:vAlign w:val="center"/>
          </w:tcPr>
          <w:p w14:paraId="5BFF4FA4" w14:textId="1C2DF66A" w:rsidR="408AA2B0" w:rsidRDefault="408AA2B0" w:rsidP="4EAD1413">
            <w:pPr>
              <w:jc w:val="center"/>
            </w:pPr>
            <w:r>
              <w:t xml:space="preserve"> AI104 Introduction to Python for Data Science   </w:t>
            </w:r>
          </w:p>
        </w:tc>
        <w:tc>
          <w:tcPr>
            <w:tcW w:w="2010" w:type="dxa"/>
            <w:vAlign w:val="center"/>
          </w:tcPr>
          <w:p w14:paraId="56E50749" w14:textId="4ED8B475" w:rsidR="4EAD1413" w:rsidRDefault="4EAD1413" w:rsidP="4EAD1413">
            <w:pPr>
              <w:jc w:val="center"/>
            </w:pPr>
          </w:p>
        </w:tc>
      </w:tr>
      <w:tr w:rsidR="4EAD1413" w14:paraId="1F20547F" w14:textId="77777777" w:rsidTr="64A8DE04">
        <w:trPr>
          <w:trHeight w:val="300"/>
        </w:trPr>
        <w:tc>
          <w:tcPr>
            <w:tcW w:w="1770" w:type="dxa"/>
            <w:vAlign w:val="center"/>
          </w:tcPr>
          <w:p w14:paraId="18D6BAA4" w14:textId="53C59AAC"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1B906CE" w14:textId="0D38F1FD" w:rsidR="4EAD1413" w:rsidRDefault="4EAD1413" w:rsidP="4EAD1413">
            <w:pPr>
              <w:jc w:val="center"/>
            </w:pPr>
          </w:p>
        </w:tc>
        <w:tc>
          <w:tcPr>
            <w:tcW w:w="4455" w:type="dxa"/>
            <w:vAlign w:val="center"/>
          </w:tcPr>
          <w:p w14:paraId="3619B7BB" w14:textId="7E954931" w:rsidR="408AA2B0" w:rsidRDefault="408AA2B0" w:rsidP="4EAD1413">
            <w:pPr>
              <w:jc w:val="center"/>
            </w:pPr>
            <w:r>
              <w:t xml:space="preserve">AI112 Speech Recognition Systems   </w:t>
            </w:r>
          </w:p>
        </w:tc>
        <w:tc>
          <w:tcPr>
            <w:tcW w:w="2010" w:type="dxa"/>
            <w:vAlign w:val="center"/>
          </w:tcPr>
          <w:p w14:paraId="0411E0C4" w14:textId="04EF6D4A" w:rsidR="4EAD1413" w:rsidRDefault="4EAD1413" w:rsidP="4EAD1413">
            <w:pPr>
              <w:jc w:val="center"/>
            </w:pPr>
          </w:p>
        </w:tc>
      </w:tr>
      <w:tr w:rsidR="4EAD1413" w14:paraId="25B76257" w14:textId="77777777" w:rsidTr="64A8DE04">
        <w:trPr>
          <w:trHeight w:val="300"/>
        </w:trPr>
        <w:tc>
          <w:tcPr>
            <w:tcW w:w="1770" w:type="dxa"/>
            <w:vAlign w:val="center"/>
          </w:tcPr>
          <w:p w14:paraId="2530D6AE" w14:textId="6795FAD0"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B8ACB02" w14:textId="56A06E23" w:rsidR="4EAD1413" w:rsidRDefault="4EAD1413" w:rsidP="4EAD1413">
            <w:pPr>
              <w:jc w:val="center"/>
            </w:pPr>
          </w:p>
        </w:tc>
        <w:tc>
          <w:tcPr>
            <w:tcW w:w="4455" w:type="dxa"/>
            <w:vAlign w:val="center"/>
          </w:tcPr>
          <w:p w14:paraId="36476486" w14:textId="73FE0327" w:rsidR="0B188FC2" w:rsidRDefault="0B188FC2" w:rsidP="4EAD1413">
            <w:pPr>
              <w:jc w:val="center"/>
            </w:pPr>
            <w:r>
              <w:t xml:space="preserve">AI111 Computer Vision and Image Analysis   </w:t>
            </w:r>
          </w:p>
        </w:tc>
        <w:tc>
          <w:tcPr>
            <w:tcW w:w="2010" w:type="dxa"/>
            <w:vAlign w:val="center"/>
          </w:tcPr>
          <w:p w14:paraId="752F9047" w14:textId="1986CC95" w:rsidR="4EAD1413" w:rsidRDefault="4EAD1413" w:rsidP="4EAD1413">
            <w:pPr>
              <w:jc w:val="center"/>
            </w:pPr>
          </w:p>
        </w:tc>
      </w:tr>
      <w:tr w:rsidR="4EAD1413" w14:paraId="47D3553A" w14:textId="77777777" w:rsidTr="64A8DE04">
        <w:trPr>
          <w:trHeight w:val="300"/>
        </w:trPr>
        <w:tc>
          <w:tcPr>
            <w:tcW w:w="1770" w:type="dxa"/>
            <w:vAlign w:val="center"/>
          </w:tcPr>
          <w:p w14:paraId="12CC4CD0" w14:textId="433D84F3"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8C7D5B8" w14:textId="49A4F96D" w:rsidR="4EAD1413" w:rsidRDefault="4EAD1413" w:rsidP="4EAD1413">
            <w:pPr>
              <w:jc w:val="center"/>
            </w:pPr>
          </w:p>
        </w:tc>
        <w:tc>
          <w:tcPr>
            <w:tcW w:w="4455" w:type="dxa"/>
            <w:vAlign w:val="center"/>
          </w:tcPr>
          <w:p w14:paraId="71DD6F79" w14:textId="23C0DD64" w:rsidR="4EAD1413" w:rsidRDefault="4EAD1413" w:rsidP="4EAD1413">
            <w:pPr>
              <w:jc w:val="center"/>
            </w:pPr>
          </w:p>
        </w:tc>
        <w:tc>
          <w:tcPr>
            <w:tcW w:w="2010" w:type="dxa"/>
            <w:vAlign w:val="center"/>
          </w:tcPr>
          <w:p w14:paraId="5A95DE4D" w14:textId="7BE77578" w:rsidR="4EAD1413" w:rsidRDefault="4EAD1413" w:rsidP="4EAD1413">
            <w:pPr>
              <w:jc w:val="center"/>
            </w:pPr>
          </w:p>
        </w:tc>
      </w:tr>
      <w:tr w:rsidR="4EAD1413" w14:paraId="13ED89F5" w14:textId="77777777" w:rsidTr="64A8DE04">
        <w:trPr>
          <w:trHeight w:val="300"/>
        </w:trPr>
        <w:tc>
          <w:tcPr>
            <w:tcW w:w="1770" w:type="dxa"/>
            <w:vAlign w:val="center"/>
          </w:tcPr>
          <w:p w14:paraId="04313BD6" w14:textId="61EEBC1D"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65D7EFFE" w14:textId="187E670A" w:rsidR="0B188FC2" w:rsidRDefault="0B188FC2" w:rsidP="4EAD1413">
            <w:pPr>
              <w:jc w:val="center"/>
            </w:pPr>
            <w:r>
              <w:t xml:space="preserve">Marketing Digital Engagement   </w:t>
            </w:r>
          </w:p>
        </w:tc>
        <w:tc>
          <w:tcPr>
            <w:tcW w:w="4455" w:type="dxa"/>
            <w:vAlign w:val="center"/>
          </w:tcPr>
          <w:p w14:paraId="19E2D40F" w14:textId="27EB3A62" w:rsidR="75AED564" w:rsidRDefault="75AED564" w:rsidP="4EAD1413">
            <w:pPr>
              <w:jc w:val="center"/>
            </w:pPr>
            <w:r>
              <w:t xml:space="preserve">CS 100 Computer Literacy   </w:t>
            </w:r>
          </w:p>
        </w:tc>
        <w:tc>
          <w:tcPr>
            <w:tcW w:w="2010" w:type="dxa"/>
            <w:vAlign w:val="center"/>
          </w:tcPr>
          <w:p w14:paraId="3DF2AE7D" w14:textId="0CCAE6F8" w:rsidR="75AED564" w:rsidRDefault="75AED564" w:rsidP="4EAD1413">
            <w:pPr>
              <w:jc w:val="center"/>
            </w:pPr>
            <w:r>
              <w:t>180 Hours</w:t>
            </w:r>
          </w:p>
        </w:tc>
      </w:tr>
      <w:tr w:rsidR="4EAD1413" w14:paraId="6C4D95AF" w14:textId="77777777" w:rsidTr="64A8DE04">
        <w:trPr>
          <w:trHeight w:val="300"/>
        </w:trPr>
        <w:tc>
          <w:tcPr>
            <w:tcW w:w="1770" w:type="dxa"/>
            <w:vAlign w:val="center"/>
          </w:tcPr>
          <w:p w14:paraId="29E7149C" w14:textId="7C69F27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2116B00B" w14:textId="7ECF22F3" w:rsidR="4EAD1413" w:rsidRDefault="4EAD1413" w:rsidP="4EAD1413">
            <w:pPr>
              <w:jc w:val="center"/>
            </w:pPr>
          </w:p>
        </w:tc>
        <w:tc>
          <w:tcPr>
            <w:tcW w:w="4455" w:type="dxa"/>
            <w:vAlign w:val="center"/>
          </w:tcPr>
          <w:p w14:paraId="213F3E53" w14:textId="30AA1674" w:rsidR="1D8E0921" w:rsidRDefault="1D8E0921" w:rsidP="4EAD1413">
            <w:pPr>
              <w:jc w:val="center"/>
            </w:pPr>
            <w:r>
              <w:t xml:space="preserve">MDES101 Introduction to Digital Marketing   </w:t>
            </w:r>
          </w:p>
        </w:tc>
        <w:tc>
          <w:tcPr>
            <w:tcW w:w="2010" w:type="dxa"/>
            <w:vAlign w:val="center"/>
          </w:tcPr>
          <w:p w14:paraId="3FD642A0" w14:textId="493505D7" w:rsidR="4EAD1413" w:rsidRDefault="4EAD1413" w:rsidP="4EAD1413">
            <w:pPr>
              <w:jc w:val="center"/>
            </w:pPr>
          </w:p>
        </w:tc>
      </w:tr>
      <w:tr w:rsidR="4EAD1413" w14:paraId="56235F0A" w14:textId="77777777" w:rsidTr="64A8DE04">
        <w:trPr>
          <w:trHeight w:val="300"/>
        </w:trPr>
        <w:tc>
          <w:tcPr>
            <w:tcW w:w="1770" w:type="dxa"/>
            <w:vAlign w:val="center"/>
          </w:tcPr>
          <w:p w14:paraId="51BDA13A" w14:textId="4ADA6AA2"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457BBDFB" w14:textId="0454005C" w:rsidR="4EAD1413" w:rsidRDefault="4EAD1413" w:rsidP="4EAD1413">
            <w:pPr>
              <w:jc w:val="center"/>
            </w:pPr>
          </w:p>
        </w:tc>
        <w:tc>
          <w:tcPr>
            <w:tcW w:w="4455" w:type="dxa"/>
            <w:vAlign w:val="center"/>
          </w:tcPr>
          <w:p w14:paraId="78C767E4" w14:textId="70754F4A" w:rsidR="1D8E0921" w:rsidRDefault="1D8E0921" w:rsidP="4EAD1413">
            <w:pPr>
              <w:jc w:val="center"/>
            </w:pPr>
            <w:r>
              <w:t xml:space="preserve">MDES102 Introduction to Analytics   </w:t>
            </w:r>
          </w:p>
        </w:tc>
        <w:tc>
          <w:tcPr>
            <w:tcW w:w="2010" w:type="dxa"/>
            <w:vAlign w:val="center"/>
          </w:tcPr>
          <w:p w14:paraId="160B93DF" w14:textId="02DD3858" w:rsidR="4EAD1413" w:rsidRDefault="4EAD1413" w:rsidP="4EAD1413">
            <w:pPr>
              <w:jc w:val="center"/>
            </w:pPr>
          </w:p>
        </w:tc>
      </w:tr>
      <w:tr w:rsidR="4EAD1413" w14:paraId="47911F66" w14:textId="77777777" w:rsidTr="64A8DE04">
        <w:trPr>
          <w:trHeight w:val="300"/>
        </w:trPr>
        <w:tc>
          <w:tcPr>
            <w:tcW w:w="1770" w:type="dxa"/>
            <w:vAlign w:val="center"/>
          </w:tcPr>
          <w:p w14:paraId="61A95017" w14:textId="20010B6C"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F5F0740" w14:textId="44768634" w:rsidR="4EAD1413" w:rsidRDefault="4EAD1413" w:rsidP="4EAD1413">
            <w:pPr>
              <w:jc w:val="center"/>
            </w:pPr>
          </w:p>
        </w:tc>
        <w:tc>
          <w:tcPr>
            <w:tcW w:w="4455" w:type="dxa"/>
            <w:vAlign w:val="center"/>
          </w:tcPr>
          <w:p w14:paraId="681A344F" w14:textId="3F65E0FE" w:rsidR="1D8E0921" w:rsidRDefault="1D8E0921" w:rsidP="4EAD1413">
            <w:pPr>
              <w:jc w:val="center"/>
            </w:pPr>
            <w:r>
              <w:t xml:space="preserve">MDES108 Social Media Marketing   </w:t>
            </w:r>
          </w:p>
        </w:tc>
        <w:tc>
          <w:tcPr>
            <w:tcW w:w="2010" w:type="dxa"/>
            <w:vAlign w:val="center"/>
          </w:tcPr>
          <w:p w14:paraId="5827F54B" w14:textId="54B04A99" w:rsidR="4EAD1413" w:rsidRDefault="4EAD1413" w:rsidP="4EAD1413">
            <w:pPr>
              <w:jc w:val="center"/>
            </w:pPr>
          </w:p>
        </w:tc>
      </w:tr>
      <w:tr w:rsidR="4EAD1413" w14:paraId="137DFD53" w14:textId="77777777" w:rsidTr="64A8DE04">
        <w:trPr>
          <w:trHeight w:val="300"/>
        </w:trPr>
        <w:tc>
          <w:tcPr>
            <w:tcW w:w="1770" w:type="dxa"/>
            <w:vAlign w:val="center"/>
          </w:tcPr>
          <w:p w14:paraId="2F74ECCF" w14:textId="552FE38D"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46CEE49D" w14:textId="684B8A37" w:rsidR="4EAD1413" w:rsidRDefault="4EAD1413" w:rsidP="4EAD1413">
            <w:pPr>
              <w:jc w:val="center"/>
            </w:pPr>
          </w:p>
        </w:tc>
        <w:tc>
          <w:tcPr>
            <w:tcW w:w="4455" w:type="dxa"/>
            <w:vAlign w:val="center"/>
          </w:tcPr>
          <w:p w14:paraId="1BD0FF73" w14:textId="162864B9" w:rsidR="1D8E0921" w:rsidRDefault="1D8E0921" w:rsidP="4EAD1413">
            <w:pPr>
              <w:jc w:val="center"/>
            </w:pPr>
            <w:r>
              <w:t>MDES106 Search Engine and Performance Marketing</w:t>
            </w:r>
          </w:p>
        </w:tc>
        <w:tc>
          <w:tcPr>
            <w:tcW w:w="2010" w:type="dxa"/>
            <w:vAlign w:val="center"/>
          </w:tcPr>
          <w:p w14:paraId="2168E0F9" w14:textId="0887D9D6" w:rsidR="4EAD1413" w:rsidRDefault="4EAD1413" w:rsidP="4EAD1413">
            <w:pPr>
              <w:jc w:val="center"/>
            </w:pPr>
          </w:p>
        </w:tc>
      </w:tr>
      <w:tr w:rsidR="4EAD1413" w14:paraId="1FC4F055" w14:textId="77777777" w:rsidTr="64A8DE04">
        <w:trPr>
          <w:trHeight w:val="300"/>
        </w:trPr>
        <w:tc>
          <w:tcPr>
            <w:tcW w:w="1770" w:type="dxa"/>
            <w:vAlign w:val="center"/>
          </w:tcPr>
          <w:p w14:paraId="586FF662" w14:textId="1C654C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6DE8CD6B" w14:textId="34F594FA" w:rsidR="4EAD1413" w:rsidRDefault="4EAD1413" w:rsidP="4EAD1413">
            <w:pPr>
              <w:jc w:val="center"/>
            </w:pPr>
          </w:p>
        </w:tc>
        <w:tc>
          <w:tcPr>
            <w:tcW w:w="4455" w:type="dxa"/>
            <w:vAlign w:val="center"/>
          </w:tcPr>
          <w:p w14:paraId="3B7FA478" w14:textId="5AC09CE5" w:rsidR="1D8E0921" w:rsidRDefault="1D8E0921" w:rsidP="4EAD1413">
            <w:pPr>
              <w:jc w:val="center"/>
            </w:pPr>
            <w:r>
              <w:t xml:space="preserve">MDES115 Project - Digital Engagement Strategy   </w:t>
            </w:r>
          </w:p>
        </w:tc>
        <w:tc>
          <w:tcPr>
            <w:tcW w:w="2010" w:type="dxa"/>
            <w:vAlign w:val="center"/>
          </w:tcPr>
          <w:p w14:paraId="07C7CE9F" w14:textId="54792E79" w:rsidR="4EAD1413" w:rsidRDefault="4EAD1413" w:rsidP="4EAD1413">
            <w:pPr>
              <w:jc w:val="center"/>
            </w:pPr>
          </w:p>
        </w:tc>
      </w:tr>
      <w:tr w:rsidR="4EAD1413" w14:paraId="44A23BA4" w14:textId="77777777" w:rsidTr="64A8DE04">
        <w:trPr>
          <w:trHeight w:val="300"/>
        </w:trPr>
        <w:tc>
          <w:tcPr>
            <w:tcW w:w="1770" w:type="dxa"/>
            <w:vAlign w:val="center"/>
          </w:tcPr>
          <w:p w14:paraId="0C657ABB" w14:textId="753B4553"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AE5A7D8" w14:textId="3CED5267" w:rsidR="4EAD1413" w:rsidRDefault="4EAD1413" w:rsidP="4EAD1413">
            <w:pPr>
              <w:jc w:val="center"/>
            </w:pPr>
          </w:p>
        </w:tc>
        <w:tc>
          <w:tcPr>
            <w:tcW w:w="4455" w:type="dxa"/>
            <w:vAlign w:val="center"/>
          </w:tcPr>
          <w:p w14:paraId="56448B08" w14:textId="6F99BEE1" w:rsidR="4EAD1413" w:rsidRDefault="4EAD1413" w:rsidP="4EAD1413">
            <w:pPr>
              <w:jc w:val="center"/>
            </w:pPr>
          </w:p>
        </w:tc>
        <w:tc>
          <w:tcPr>
            <w:tcW w:w="2010" w:type="dxa"/>
            <w:vAlign w:val="center"/>
          </w:tcPr>
          <w:p w14:paraId="17926FB2" w14:textId="69BF08DD" w:rsidR="4EAD1413" w:rsidRDefault="4EAD1413" w:rsidP="4EAD1413">
            <w:pPr>
              <w:jc w:val="center"/>
            </w:pPr>
          </w:p>
        </w:tc>
      </w:tr>
      <w:tr w:rsidR="4EAD1413" w14:paraId="7DC39D32" w14:textId="77777777" w:rsidTr="64A8DE04">
        <w:trPr>
          <w:trHeight w:val="300"/>
        </w:trPr>
        <w:tc>
          <w:tcPr>
            <w:tcW w:w="1770" w:type="dxa"/>
            <w:vAlign w:val="center"/>
          </w:tcPr>
          <w:p w14:paraId="6445802D" w14:textId="3B0E0C65"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5BF2B45D" w14:textId="1FF8ABD9" w:rsidR="1D8E0921" w:rsidRDefault="1D8E0921" w:rsidP="4EAD1413">
            <w:pPr>
              <w:jc w:val="center"/>
            </w:pPr>
            <w:r>
              <w:t xml:space="preserve">Big Data Analytics  </w:t>
            </w:r>
          </w:p>
        </w:tc>
        <w:tc>
          <w:tcPr>
            <w:tcW w:w="4455" w:type="dxa"/>
            <w:vAlign w:val="center"/>
          </w:tcPr>
          <w:p w14:paraId="7A941216" w14:textId="7C17FCE7" w:rsidR="1D8E0921" w:rsidRDefault="1D8E0921" w:rsidP="4EAD1413">
            <w:pPr>
              <w:jc w:val="center"/>
            </w:pPr>
            <w:r>
              <w:t xml:space="preserve">CS 100 Computer Literacy   </w:t>
            </w:r>
          </w:p>
        </w:tc>
        <w:tc>
          <w:tcPr>
            <w:tcW w:w="2010" w:type="dxa"/>
            <w:vAlign w:val="center"/>
          </w:tcPr>
          <w:p w14:paraId="4A256CB2" w14:textId="5F5C5A8F" w:rsidR="1D8E0921" w:rsidRDefault="1D8E0921" w:rsidP="4EAD1413">
            <w:pPr>
              <w:jc w:val="center"/>
            </w:pPr>
            <w:r>
              <w:t>180 Hours</w:t>
            </w:r>
          </w:p>
        </w:tc>
      </w:tr>
      <w:tr w:rsidR="4EAD1413" w14:paraId="1B4321D6" w14:textId="77777777" w:rsidTr="64A8DE04">
        <w:trPr>
          <w:trHeight w:val="300"/>
        </w:trPr>
        <w:tc>
          <w:tcPr>
            <w:tcW w:w="1770" w:type="dxa"/>
            <w:vAlign w:val="center"/>
          </w:tcPr>
          <w:p w14:paraId="65C750C8" w14:textId="3A69069F"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22B5CD0" w14:textId="7AB07856" w:rsidR="4EAD1413" w:rsidRDefault="4EAD1413" w:rsidP="4EAD1413">
            <w:pPr>
              <w:jc w:val="center"/>
            </w:pPr>
          </w:p>
        </w:tc>
        <w:tc>
          <w:tcPr>
            <w:tcW w:w="4455" w:type="dxa"/>
            <w:vAlign w:val="center"/>
          </w:tcPr>
          <w:p w14:paraId="1A41B2C1" w14:textId="42F67401" w:rsidR="1D8E0921" w:rsidRDefault="1D8E0921" w:rsidP="4EAD1413">
            <w:pPr>
              <w:jc w:val="center"/>
            </w:pPr>
            <w:r>
              <w:t xml:space="preserve">BDA101 Introduction to Data Analytics for Business  </w:t>
            </w:r>
          </w:p>
        </w:tc>
        <w:tc>
          <w:tcPr>
            <w:tcW w:w="2010" w:type="dxa"/>
            <w:vAlign w:val="center"/>
          </w:tcPr>
          <w:p w14:paraId="0F4502CE" w14:textId="1B33C133" w:rsidR="4EAD1413" w:rsidRDefault="4EAD1413" w:rsidP="4EAD1413">
            <w:pPr>
              <w:jc w:val="center"/>
            </w:pPr>
          </w:p>
        </w:tc>
      </w:tr>
      <w:tr w:rsidR="4EAD1413" w14:paraId="5472CD8A" w14:textId="77777777" w:rsidTr="64A8DE04">
        <w:trPr>
          <w:trHeight w:val="300"/>
        </w:trPr>
        <w:tc>
          <w:tcPr>
            <w:tcW w:w="1770" w:type="dxa"/>
            <w:vAlign w:val="center"/>
          </w:tcPr>
          <w:p w14:paraId="001F676C" w14:textId="56767442"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5C23C38D" w14:textId="48FA52CD" w:rsidR="4EAD1413" w:rsidRDefault="4EAD1413" w:rsidP="4EAD1413">
            <w:pPr>
              <w:jc w:val="center"/>
            </w:pPr>
          </w:p>
        </w:tc>
        <w:tc>
          <w:tcPr>
            <w:tcW w:w="4455" w:type="dxa"/>
            <w:vAlign w:val="center"/>
          </w:tcPr>
          <w:p w14:paraId="25E2016D" w14:textId="2AB14302" w:rsidR="3CF1FD97" w:rsidRDefault="3CF1FD97" w:rsidP="4EAD1413">
            <w:pPr>
              <w:jc w:val="center"/>
            </w:pPr>
            <w:r>
              <w:t xml:space="preserve">BDA104 Introduction to Big Data   </w:t>
            </w:r>
          </w:p>
        </w:tc>
        <w:tc>
          <w:tcPr>
            <w:tcW w:w="2010" w:type="dxa"/>
            <w:vAlign w:val="center"/>
          </w:tcPr>
          <w:p w14:paraId="0DD41F6C" w14:textId="14C15D96" w:rsidR="4EAD1413" w:rsidRDefault="4EAD1413" w:rsidP="4EAD1413">
            <w:pPr>
              <w:jc w:val="center"/>
            </w:pPr>
          </w:p>
        </w:tc>
      </w:tr>
      <w:tr w:rsidR="4EAD1413" w14:paraId="6D10BF6B" w14:textId="77777777" w:rsidTr="64A8DE04">
        <w:trPr>
          <w:trHeight w:val="300"/>
        </w:trPr>
        <w:tc>
          <w:tcPr>
            <w:tcW w:w="1770" w:type="dxa"/>
            <w:vAlign w:val="center"/>
          </w:tcPr>
          <w:p w14:paraId="10D136BD" w14:textId="3A142651"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D3FBA8E" w14:textId="24DA53B2" w:rsidR="4EAD1413" w:rsidRDefault="4EAD1413" w:rsidP="4EAD1413">
            <w:pPr>
              <w:jc w:val="center"/>
            </w:pPr>
          </w:p>
        </w:tc>
        <w:tc>
          <w:tcPr>
            <w:tcW w:w="4455" w:type="dxa"/>
            <w:vAlign w:val="center"/>
          </w:tcPr>
          <w:p w14:paraId="11FDAF58" w14:textId="6B8F0016" w:rsidR="55FD1F1D" w:rsidRDefault="55FD1F1D" w:rsidP="4EAD1413">
            <w:pPr>
              <w:jc w:val="center"/>
            </w:pPr>
            <w:r>
              <w:t xml:space="preserve">BDA110 Python Programming Language   </w:t>
            </w:r>
          </w:p>
        </w:tc>
        <w:tc>
          <w:tcPr>
            <w:tcW w:w="2010" w:type="dxa"/>
            <w:vAlign w:val="center"/>
          </w:tcPr>
          <w:p w14:paraId="71ED2011" w14:textId="6BEA905E" w:rsidR="4EAD1413" w:rsidRDefault="4EAD1413" w:rsidP="4EAD1413">
            <w:pPr>
              <w:jc w:val="center"/>
            </w:pPr>
          </w:p>
        </w:tc>
      </w:tr>
      <w:tr w:rsidR="4EAD1413" w14:paraId="5B57AB09" w14:textId="77777777" w:rsidTr="64A8DE04">
        <w:trPr>
          <w:trHeight w:val="300"/>
        </w:trPr>
        <w:tc>
          <w:tcPr>
            <w:tcW w:w="1770" w:type="dxa"/>
            <w:vAlign w:val="center"/>
          </w:tcPr>
          <w:p w14:paraId="29573E06" w14:textId="2B6C88CB"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5B9297BB" w14:textId="54539474" w:rsidR="4EAD1413" w:rsidRDefault="4EAD1413" w:rsidP="4EAD1413">
            <w:pPr>
              <w:jc w:val="center"/>
            </w:pPr>
          </w:p>
        </w:tc>
        <w:tc>
          <w:tcPr>
            <w:tcW w:w="4455" w:type="dxa"/>
            <w:vAlign w:val="center"/>
          </w:tcPr>
          <w:p w14:paraId="66CFF135" w14:textId="30AEDF00" w:rsidR="55FD1F1D" w:rsidRDefault="55FD1F1D" w:rsidP="4EAD1413">
            <w:pPr>
              <w:jc w:val="center"/>
            </w:pPr>
            <w:r>
              <w:t xml:space="preserve">BDA103 Business Analytics for Decision Making   </w:t>
            </w:r>
          </w:p>
        </w:tc>
        <w:tc>
          <w:tcPr>
            <w:tcW w:w="2010" w:type="dxa"/>
            <w:vAlign w:val="center"/>
          </w:tcPr>
          <w:p w14:paraId="3EAA91A4" w14:textId="131D88DA" w:rsidR="4EAD1413" w:rsidRDefault="4EAD1413" w:rsidP="4EAD1413">
            <w:pPr>
              <w:jc w:val="center"/>
            </w:pPr>
          </w:p>
        </w:tc>
      </w:tr>
      <w:tr w:rsidR="4EAD1413" w14:paraId="6CCBAAAC" w14:textId="77777777" w:rsidTr="64A8DE04">
        <w:trPr>
          <w:trHeight w:val="300"/>
        </w:trPr>
        <w:tc>
          <w:tcPr>
            <w:tcW w:w="1770" w:type="dxa"/>
            <w:vAlign w:val="center"/>
          </w:tcPr>
          <w:p w14:paraId="7EC8AA65" w14:textId="244F2BE5"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1FAA0C7" w14:textId="2E4DA77B" w:rsidR="4EAD1413" w:rsidRDefault="4EAD1413" w:rsidP="4EAD1413">
            <w:pPr>
              <w:jc w:val="center"/>
            </w:pPr>
          </w:p>
        </w:tc>
        <w:tc>
          <w:tcPr>
            <w:tcW w:w="4455" w:type="dxa"/>
            <w:vAlign w:val="center"/>
          </w:tcPr>
          <w:p w14:paraId="4709E0C3" w14:textId="23BE0161" w:rsidR="55FD1F1D" w:rsidRDefault="55FD1F1D" w:rsidP="4EAD1413">
            <w:pPr>
              <w:jc w:val="center"/>
            </w:pPr>
            <w:r>
              <w:t xml:space="preserve">BDA105 Big Data Modeling and Management Systems   </w:t>
            </w:r>
          </w:p>
        </w:tc>
        <w:tc>
          <w:tcPr>
            <w:tcW w:w="2010" w:type="dxa"/>
            <w:vAlign w:val="center"/>
          </w:tcPr>
          <w:p w14:paraId="5587C71E" w14:textId="039928B9" w:rsidR="4EAD1413" w:rsidRDefault="4EAD1413" w:rsidP="4EAD1413">
            <w:pPr>
              <w:jc w:val="center"/>
            </w:pPr>
          </w:p>
        </w:tc>
      </w:tr>
      <w:tr w:rsidR="4EAD1413" w14:paraId="35C36844" w14:textId="77777777" w:rsidTr="64A8DE04">
        <w:trPr>
          <w:trHeight w:val="300"/>
        </w:trPr>
        <w:tc>
          <w:tcPr>
            <w:tcW w:w="1770" w:type="dxa"/>
            <w:vAlign w:val="center"/>
          </w:tcPr>
          <w:p w14:paraId="48EE69DE" w14:textId="388B0ABE"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28E771A6" w14:textId="4D7BFFD6" w:rsidR="4EAD1413" w:rsidRDefault="4EAD1413" w:rsidP="4EAD1413">
            <w:pPr>
              <w:jc w:val="center"/>
            </w:pPr>
          </w:p>
        </w:tc>
        <w:tc>
          <w:tcPr>
            <w:tcW w:w="4455" w:type="dxa"/>
            <w:vAlign w:val="center"/>
          </w:tcPr>
          <w:p w14:paraId="687B4741" w14:textId="02A5148E" w:rsidR="4EAD1413" w:rsidRDefault="4EAD1413" w:rsidP="4EAD1413">
            <w:pPr>
              <w:jc w:val="center"/>
            </w:pPr>
          </w:p>
        </w:tc>
        <w:tc>
          <w:tcPr>
            <w:tcW w:w="2010" w:type="dxa"/>
            <w:vAlign w:val="center"/>
          </w:tcPr>
          <w:p w14:paraId="74570888" w14:textId="32E569DB" w:rsidR="4EAD1413" w:rsidRDefault="4EAD1413" w:rsidP="4EAD1413">
            <w:pPr>
              <w:jc w:val="center"/>
            </w:pPr>
          </w:p>
        </w:tc>
      </w:tr>
      <w:tr w:rsidR="4EAD1413" w14:paraId="73659C3D" w14:textId="77777777" w:rsidTr="64A8DE04">
        <w:trPr>
          <w:trHeight w:val="300"/>
        </w:trPr>
        <w:tc>
          <w:tcPr>
            <w:tcW w:w="1770" w:type="dxa"/>
            <w:vAlign w:val="center"/>
          </w:tcPr>
          <w:p w14:paraId="2F3CCE81" w14:textId="2E4D281B"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B8E89FD" w14:textId="3DDFF3B8" w:rsidR="0FBB6868" w:rsidRDefault="0FBB6868" w:rsidP="4EAD1413">
            <w:pPr>
              <w:jc w:val="center"/>
            </w:pPr>
            <w:r>
              <w:t xml:space="preserve">Mobile   </w:t>
            </w:r>
          </w:p>
          <w:p w14:paraId="4E333AC5" w14:textId="6B9C8E9C" w:rsidR="0FBB6868" w:rsidRDefault="0FBB6868" w:rsidP="4EAD1413">
            <w:pPr>
              <w:jc w:val="center"/>
            </w:pPr>
            <w:r>
              <w:t xml:space="preserve">Application   </w:t>
            </w:r>
          </w:p>
        </w:tc>
        <w:tc>
          <w:tcPr>
            <w:tcW w:w="4455" w:type="dxa"/>
            <w:vAlign w:val="center"/>
          </w:tcPr>
          <w:p w14:paraId="78A71F24" w14:textId="7FC6D362" w:rsidR="0FBB6868" w:rsidRDefault="0FBB6868" w:rsidP="4EAD1413">
            <w:pPr>
              <w:jc w:val="center"/>
            </w:pPr>
            <w:r>
              <w:t xml:space="preserve">CS 100 Computer Literacy   </w:t>
            </w:r>
          </w:p>
        </w:tc>
        <w:tc>
          <w:tcPr>
            <w:tcW w:w="2010" w:type="dxa"/>
            <w:vAlign w:val="center"/>
          </w:tcPr>
          <w:p w14:paraId="012A81D5" w14:textId="6A53D352" w:rsidR="0FBB6868" w:rsidRDefault="0FBB6868" w:rsidP="4EAD1413">
            <w:pPr>
              <w:jc w:val="center"/>
            </w:pPr>
            <w:r>
              <w:t>180 Hours</w:t>
            </w:r>
          </w:p>
        </w:tc>
      </w:tr>
      <w:tr w:rsidR="4EAD1413" w14:paraId="3185C816" w14:textId="77777777" w:rsidTr="64A8DE04">
        <w:trPr>
          <w:trHeight w:val="300"/>
        </w:trPr>
        <w:tc>
          <w:tcPr>
            <w:tcW w:w="1770" w:type="dxa"/>
            <w:vAlign w:val="center"/>
          </w:tcPr>
          <w:p w14:paraId="085B8168" w14:textId="7869B7BB"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54C5EB18" w14:textId="0ADEA7F6" w:rsidR="4EAD1413" w:rsidRDefault="4EAD1413" w:rsidP="4EAD1413">
            <w:pPr>
              <w:jc w:val="center"/>
            </w:pPr>
          </w:p>
        </w:tc>
        <w:tc>
          <w:tcPr>
            <w:tcW w:w="4455" w:type="dxa"/>
            <w:vAlign w:val="center"/>
          </w:tcPr>
          <w:p w14:paraId="4E00C452" w14:textId="7C40E4FC" w:rsidR="0FBB6868" w:rsidRDefault="0FBB6868" w:rsidP="4EAD1413">
            <w:pPr>
              <w:jc w:val="center"/>
            </w:pPr>
            <w:r>
              <w:t xml:space="preserve">MAD110 Basic Android Application Development Java Programming   </w:t>
            </w:r>
          </w:p>
        </w:tc>
        <w:tc>
          <w:tcPr>
            <w:tcW w:w="2010" w:type="dxa"/>
            <w:vAlign w:val="center"/>
          </w:tcPr>
          <w:p w14:paraId="31256C14" w14:textId="084D9C06" w:rsidR="4EAD1413" w:rsidRDefault="4EAD1413" w:rsidP="4EAD1413">
            <w:pPr>
              <w:jc w:val="center"/>
            </w:pPr>
          </w:p>
        </w:tc>
      </w:tr>
      <w:tr w:rsidR="4EAD1413" w14:paraId="5746A161" w14:textId="77777777" w:rsidTr="64A8DE04">
        <w:trPr>
          <w:trHeight w:val="300"/>
        </w:trPr>
        <w:tc>
          <w:tcPr>
            <w:tcW w:w="1770" w:type="dxa"/>
            <w:vAlign w:val="center"/>
          </w:tcPr>
          <w:p w14:paraId="193615D8" w14:textId="0E110F8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061F0337" w14:textId="0F9B7A74" w:rsidR="4EAD1413" w:rsidRDefault="4EAD1413" w:rsidP="4EAD1413">
            <w:pPr>
              <w:jc w:val="center"/>
            </w:pPr>
          </w:p>
        </w:tc>
        <w:tc>
          <w:tcPr>
            <w:tcW w:w="4455" w:type="dxa"/>
            <w:vAlign w:val="center"/>
          </w:tcPr>
          <w:p w14:paraId="4C2F6ACE" w14:textId="3DD188EE" w:rsidR="0FBB6868" w:rsidRDefault="0FBB6868" w:rsidP="4EAD1413">
            <w:pPr>
              <w:jc w:val="center"/>
            </w:pPr>
            <w:r>
              <w:t>MAD107 Introduction to Server-Side Web Application Development for Mobile (PHP/</w:t>
            </w:r>
            <w:proofErr w:type="gramStart"/>
            <w:r>
              <w:t xml:space="preserve">MySQL)   </w:t>
            </w:r>
            <w:proofErr w:type="gramEnd"/>
          </w:p>
        </w:tc>
        <w:tc>
          <w:tcPr>
            <w:tcW w:w="2010" w:type="dxa"/>
            <w:vAlign w:val="center"/>
          </w:tcPr>
          <w:p w14:paraId="6D51DD31" w14:textId="41DE01B9" w:rsidR="4EAD1413" w:rsidRDefault="4EAD1413" w:rsidP="4EAD1413">
            <w:pPr>
              <w:jc w:val="center"/>
            </w:pPr>
          </w:p>
        </w:tc>
      </w:tr>
      <w:tr w:rsidR="4EAD1413" w14:paraId="3E0B2A66" w14:textId="77777777" w:rsidTr="64A8DE04">
        <w:trPr>
          <w:trHeight w:val="300"/>
        </w:trPr>
        <w:tc>
          <w:tcPr>
            <w:tcW w:w="1770" w:type="dxa"/>
            <w:vAlign w:val="center"/>
          </w:tcPr>
          <w:p w14:paraId="7BF854DD" w14:textId="5F328DC2"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66A83BBE" w14:textId="000AFA01" w:rsidR="4EAD1413" w:rsidRDefault="4EAD1413" w:rsidP="4EAD1413">
            <w:pPr>
              <w:jc w:val="center"/>
            </w:pPr>
          </w:p>
        </w:tc>
        <w:tc>
          <w:tcPr>
            <w:tcW w:w="4455" w:type="dxa"/>
            <w:vAlign w:val="center"/>
          </w:tcPr>
          <w:p w14:paraId="027C591F" w14:textId="754432EF" w:rsidR="0FBB6868" w:rsidRDefault="0FBB6868" w:rsidP="4EAD1413">
            <w:pPr>
              <w:jc w:val="center"/>
            </w:pPr>
            <w:r>
              <w:t xml:space="preserve"> MAD116 Mobile Development Best Practices   </w:t>
            </w:r>
          </w:p>
        </w:tc>
        <w:tc>
          <w:tcPr>
            <w:tcW w:w="2010" w:type="dxa"/>
            <w:vAlign w:val="center"/>
          </w:tcPr>
          <w:p w14:paraId="7D8F435E" w14:textId="1DF525DC" w:rsidR="4EAD1413" w:rsidRDefault="4EAD1413" w:rsidP="4EAD1413">
            <w:pPr>
              <w:jc w:val="center"/>
            </w:pPr>
          </w:p>
        </w:tc>
      </w:tr>
      <w:tr w:rsidR="4EAD1413" w14:paraId="3EE71EB1" w14:textId="77777777" w:rsidTr="64A8DE04">
        <w:trPr>
          <w:trHeight w:val="300"/>
        </w:trPr>
        <w:tc>
          <w:tcPr>
            <w:tcW w:w="1770" w:type="dxa"/>
            <w:vAlign w:val="center"/>
          </w:tcPr>
          <w:p w14:paraId="2D6C9EE7" w14:textId="4785B6D2"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4AA1467E" w14:textId="5CC36441" w:rsidR="4EAD1413" w:rsidRDefault="4EAD1413" w:rsidP="4EAD1413">
            <w:pPr>
              <w:jc w:val="center"/>
            </w:pPr>
          </w:p>
        </w:tc>
        <w:tc>
          <w:tcPr>
            <w:tcW w:w="4455" w:type="dxa"/>
            <w:vAlign w:val="center"/>
          </w:tcPr>
          <w:p w14:paraId="4F6010F2" w14:textId="04579DB3" w:rsidR="0FBB6868" w:rsidRDefault="0FBB6868" w:rsidP="4EAD1413">
            <w:pPr>
              <w:jc w:val="center"/>
            </w:pPr>
            <w:r>
              <w:t>MAD109 User Interface Design/Mobile Application UX &amp; UI Design and Prototyping</w:t>
            </w:r>
          </w:p>
        </w:tc>
        <w:tc>
          <w:tcPr>
            <w:tcW w:w="2010" w:type="dxa"/>
            <w:vAlign w:val="center"/>
          </w:tcPr>
          <w:p w14:paraId="6F1F47C5" w14:textId="35F057B0" w:rsidR="4EAD1413" w:rsidRDefault="4EAD1413" w:rsidP="4EAD1413">
            <w:pPr>
              <w:jc w:val="center"/>
            </w:pPr>
          </w:p>
        </w:tc>
      </w:tr>
      <w:tr w:rsidR="4EAD1413" w14:paraId="41D520F3" w14:textId="77777777" w:rsidTr="64A8DE04">
        <w:trPr>
          <w:trHeight w:val="300"/>
        </w:trPr>
        <w:tc>
          <w:tcPr>
            <w:tcW w:w="1770" w:type="dxa"/>
            <w:vAlign w:val="center"/>
          </w:tcPr>
          <w:p w14:paraId="452A4825" w14:textId="74FE0320"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36527A3" w14:textId="000A16BD" w:rsidR="4EAD1413" w:rsidRDefault="4EAD1413" w:rsidP="4EAD1413">
            <w:pPr>
              <w:jc w:val="center"/>
            </w:pPr>
          </w:p>
        </w:tc>
        <w:tc>
          <w:tcPr>
            <w:tcW w:w="4455" w:type="dxa"/>
            <w:vAlign w:val="center"/>
          </w:tcPr>
          <w:p w14:paraId="633413BA" w14:textId="48F9C71F" w:rsidR="0FBB6868" w:rsidRDefault="0FBB6868" w:rsidP="4EAD1413">
            <w:pPr>
              <w:jc w:val="center"/>
            </w:pPr>
            <w:r>
              <w:t xml:space="preserve">MAD120 Mobile Application Development Project   </w:t>
            </w:r>
          </w:p>
        </w:tc>
        <w:tc>
          <w:tcPr>
            <w:tcW w:w="2010" w:type="dxa"/>
            <w:vAlign w:val="center"/>
          </w:tcPr>
          <w:p w14:paraId="27A4B88B" w14:textId="119904B0" w:rsidR="4EAD1413" w:rsidRDefault="4EAD1413" w:rsidP="4EAD1413">
            <w:pPr>
              <w:jc w:val="center"/>
            </w:pPr>
          </w:p>
        </w:tc>
      </w:tr>
      <w:tr w:rsidR="4EAD1413" w14:paraId="05AF7DC1" w14:textId="77777777" w:rsidTr="64A8DE04">
        <w:trPr>
          <w:trHeight w:val="300"/>
        </w:trPr>
        <w:tc>
          <w:tcPr>
            <w:tcW w:w="1770" w:type="dxa"/>
            <w:vAlign w:val="center"/>
          </w:tcPr>
          <w:p w14:paraId="25CF3F44" w14:textId="5BA6347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9A32A8A" w14:textId="074EDDBF" w:rsidR="4EAD1413" w:rsidRDefault="4EAD1413" w:rsidP="4EAD1413">
            <w:pPr>
              <w:jc w:val="center"/>
            </w:pPr>
          </w:p>
        </w:tc>
        <w:tc>
          <w:tcPr>
            <w:tcW w:w="4455" w:type="dxa"/>
            <w:vAlign w:val="center"/>
          </w:tcPr>
          <w:p w14:paraId="472F7B31" w14:textId="4065CDBE" w:rsidR="4EAD1413" w:rsidRDefault="4EAD1413" w:rsidP="4EAD1413">
            <w:pPr>
              <w:jc w:val="center"/>
            </w:pPr>
          </w:p>
        </w:tc>
        <w:tc>
          <w:tcPr>
            <w:tcW w:w="2010" w:type="dxa"/>
            <w:vAlign w:val="center"/>
          </w:tcPr>
          <w:p w14:paraId="14ABDA17" w14:textId="366843FB" w:rsidR="4EAD1413" w:rsidRDefault="4EAD1413" w:rsidP="4EAD1413">
            <w:pPr>
              <w:jc w:val="center"/>
            </w:pPr>
          </w:p>
        </w:tc>
      </w:tr>
      <w:tr w:rsidR="4EAD1413" w14:paraId="4B4B529F" w14:textId="77777777" w:rsidTr="64A8DE04">
        <w:trPr>
          <w:trHeight w:val="300"/>
        </w:trPr>
        <w:tc>
          <w:tcPr>
            <w:tcW w:w="1770" w:type="dxa"/>
            <w:vAlign w:val="center"/>
          </w:tcPr>
          <w:p w14:paraId="44EDD74B" w14:textId="75B704F8"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0F5ECABF" w14:textId="7062965A" w:rsidR="0FBB6868" w:rsidRDefault="0FBB6868" w:rsidP="4EAD1413">
            <w:pPr>
              <w:jc w:val="center"/>
            </w:pPr>
            <w:r>
              <w:t xml:space="preserve">Graphics   </w:t>
            </w:r>
          </w:p>
        </w:tc>
        <w:tc>
          <w:tcPr>
            <w:tcW w:w="4455" w:type="dxa"/>
            <w:vAlign w:val="center"/>
          </w:tcPr>
          <w:p w14:paraId="1477B531" w14:textId="70DAD7AB" w:rsidR="0FBB6868" w:rsidRDefault="0FBB6868" w:rsidP="4EAD1413">
            <w:pPr>
              <w:jc w:val="center"/>
            </w:pPr>
            <w:r>
              <w:t xml:space="preserve">CS 100 Computer Literacy   </w:t>
            </w:r>
          </w:p>
        </w:tc>
        <w:tc>
          <w:tcPr>
            <w:tcW w:w="2010" w:type="dxa"/>
            <w:vAlign w:val="center"/>
          </w:tcPr>
          <w:p w14:paraId="5E7DBF3A" w14:textId="0030CF07" w:rsidR="0FBB6868" w:rsidRDefault="0FBB6868" w:rsidP="4EAD1413">
            <w:pPr>
              <w:jc w:val="center"/>
            </w:pPr>
            <w:r>
              <w:t>155 Hours</w:t>
            </w:r>
          </w:p>
        </w:tc>
      </w:tr>
      <w:tr w:rsidR="4EAD1413" w14:paraId="21A36F2B" w14:textId="77777777" w:rsidTr="64A8DE04">
        <w:trPr>
          <w:trHeight w:val="300"/>
        </w:trPr>
        <w:tc>
          <w:tcPr>
            <w:tcW w:w="1770" w:type="dxa"/>
            <w:vAlign w:val="center"/>
          </w:tcPr>
          <w:p w14:paraId="11162F14" w14:textId="5062A83B"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4715E67F" w14:textId="2A2ADB6C" w:rsidR="4EAD1413" w:rsidRDefault="4EAD1413" w:rsidP="4EAD1413">
            <w:pPr>
              <w:jc w:val="center"/>
            </w:pPr>
          </w:p>
        </w:tc>
        <w:tc>
          <w:tcPr>
            <w:tcW w:w="4455" w:type="dxa"/>
            <w:vAlign w:val="center"/>
          </w:tcPr>
          <w:p w14:paraId="7265CC5A" w14:textId="7C6531F1" w:rsidR="0FBB6868" w:rsidRDefault="0FBB6868" w:rsidP="4EAD1413">
            <w:pPr>
              <w:jc w:val="center"/>
            </w:pPr>
            <w:r>
              <w:t xml:space="preserve">GWD108 Content Creation   </w:t>
            </w:r>
          </w:p>
        </w:tc>
        <w:tc>
          <w:tcPr>
            <w:tcW w:w="2010" w:type="dxa"/>
            <w:vAlign w:val="center"/>
          </w:tcPr>
          <w:p w14:paraId="61B9F995" w14:textId="43EB5F37" w:rsidR="4EAD1413" w:rsidRDefault="4EAD1413" w:rsidP="4EAD1413">
            <w:pPr>
              <w:jc w:val="center"/>
            </w:pPr>
          </w:p>
        </w:tc>
      </w:tr>
      <w:tr w:rsidR="4EAD1413" w14:paraId="0235E7F9" w14:textId="77777777" w:rsidTr="64A8DE04">
        <w:trPr>
          <w:trHeight w:val="300"/>
        </w:trPr>
        <w:tc>
          <w:tcPr>
            <w:tcW w:w="1770" w:type="dxa"/>
            <w:vAlign w:val="center"/>
          </w:tcPr>
          <w:p w14:paraId="64ED43F9" w14:textId="58946AAC"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F53C2F0" w14:textId="3F124FDF" w:rsidR="4EAD1413" w:rsidRDefault="4EAD1413" w:rsidP="4EAD1413">
            <w:pPr>
              <w:jc w:val="center"/>
            </w:pPr>
          </w:p>
        </w:tc>
        <w:tc>
          <w:tcPr>
            <w:tcW w:w="4455" w:type="dxa"/>
            <w:vAlign w:val="center"/>
          </w:tcPr>
          <w:p w14:paraId="779E0786" w14:textId="48DD9652" w:rsidR="0FBB6868" w:rsidRDefault="0FBB6868" w:rsidP="4EAD1413">
            <w:pPr>
              <w:jc w:val="center"/>
            </w:pPr>
            <w:r>
              <w:t xml:space="preserve">GWD101 Graphic Design   </w:t>
            </w:r>
          </w:p>
        </w:tc>
        <w:tc>
          <w:tcPr>
            <w:tcW w:w="2010" w:type="dxa"/>
            <w:vAlign w:val="center"/>
          </w:tcPr>
          <w:p w14:paraId="61102451" w14:textId="03894F68" w:rsidR="4EAD1413" w:rsidRDefault="4EAD1413" w:rsidP="4EAD1413">
            <w:pPr>
              <w:jc w:val="center"/>
            </w:pPr>
          </w:p>
        </w:tc>
      </w:tr>
      <w:tr w:rsidR="4EAD1413" w14:paraId="4C8AAB04" w14:textId="77777777" w:rsidTr="64A8DE04">
        <w:trPr>
          <w:trHeight w:val="300"/>
        </w:trPr>
        <w:tc>
          <w:tcPr>
            <w:tcW w:w="1770" w:type="dxa"/>
            <w:vAlign w:val="center"/>
          </w:tcPr>
          <w:p w14:paraId="3D7E27AD" w14:textId="121307CA"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4B4DAAD6" w14:textId="201448BB" w:rsidR="4EAD1413" w:rsidRDefault="4EAD1413" w:rsidP="4EAD1413">
            <w:pPr>
              <w:jc w:val="center"/>
            </w:pPr>
          </w:p>
        </w:tc>
        <w:tc>
          <w:tcPr>
            <w:tcW w:w="4455" w:type="dxa"/>
            <w:vAlign w:val="center"/>
          </w:tcPr>
          <w:p w14:paraId="4FD85EA1" w14:textId="1B083C0E" w:rsidR="0FBB6868" w:rsidRDefault="0FBB6868" w:rsidP="4EAD1413">
            <w:pPr>
              <w:jc w:val="center"/>
            </w:pPr>
            <w:r>
              <w:t xml:space="preserve">GWD107 Adobe Dreamweaver, HTML &amp; CSS   </w:t>
            </w:r>
          </w:p>
        </w:tc>
        <w:tc>
          <w:tcPr>
            <w:tcW w:w="2010" w:type="dxa"/>
            <w:vAlign w:val="center"/>
          </w:tcPr>
          <w:p w14:paraId="354E9208" w14:textId="14A4A503" w:rsidR="4EAD1413" w:rsidRDefault="4EAD1413" w:rsidP="4EAD1413">
            <w:pPr>
              <w:jc w:val="center"/>
            </w:pPr>
          </w:p>
        </w:tc>
      </w:tr>
      <w:tr w:rsidR="4EAD1413" w14:paraId="7E48C015" w14:textId="77777777" w:rsidTr="64A8DE04">
        <w:trPr>
          <w:trHeight w:val="300"/>
        </w:trPr>
        <w:tc>
          <w:tcPr>
            <w:tcW w:w="1770" w:type="dxa"/>
            <w:vAlign w:val="center"/>
          </w:tcPr>
          <w:p w14:paraId="2F3828F8" w14:textId="24634657"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4CA13A0" w14:textId="1941E123" w:rsidR="4EAD1413" w:rsidRDefault="4EAD1413" w:rsidP="4EAD1413">
            <w:pPr>
              <w:jc w:val="center"/>
            </w:pPr>
          </w:p>
        </w:tc>
        <w:tc>
          <w:tcPr>
            <w:tcW w:w="4455" w:type="dxa"/>
            <w:vAlign w:val="center"/>
          </w:tcPr>
          <w:p w14:paraId="7C74AE0D" w14:textId="0646DE14" w:rsidR="0FBB6868" w:rsidRDefault="0FBB6868" w:rsidP="4EAD1413">
            <w:pPr>
              <w:jc w:val="center"/>
            </w:pPr>
            <w:r>
              <w:t xml:space="preserve">GWD110 Introduction to PHP and MySQL   </w:t>
            </w:r>
          </w:p>
        </w:tc>
        <w:tc>
          <w:tcPr>
            <w:tcW w:w="2010" w:type="dxa"/>
            <w:vAlign w:val="center"/>
          </w:tcPr>
          <w:p w14:paraId="22F1382B" w14:textId="37F65BDC" w:rsidR="4EAD1413" w:rsidRDefault="4EAD1413" w:rsidP="4EAD1413">
            <w:pPr>
              <w:jc w:val="center"/>
            </w:pPr>
          </w:p>
        </w:tc>
      </w:tr>
      <w:tr w:rsidR="4EAD1413" w14:paraId="5F643176" w14:textId="77777777" w:rsidTr="64A8DE04">
        <w:trPr>
          <w:trHeight w:val="300"/>
        </w:trPr>
        <w:tc>
          <w:tcPr>
            <w:tcW w:w="1770" w:type="dxa"/>
            <w:vAlign w:val="center"/>
          </w:tcPr>
          <w:p w14:paraId="5C6A5A07" w14:textId="7A0DD8FA"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F08D8BD" w14:textId="44D67626" w:rsidR="4EAD1413" w:rsidRDefault="4EAD1413" w:rsidP="4EAD1413">
            <w:pPr>
              <w:jc w:val="center"/>
            </w:pPr>
          </w:p>
        </w:tc>
        <w:tc>
          <w:tcPr>
            <w:tcW w:w="4455" w:type="dxa"/>
            <w:vAlign w:val="center"/>
          </w:tcPr>
          <w:p w14:paraId="7652EADA" w14:textId="59FC61E5" w:rsidR="0FBB6868" w:rsidRDefault="0FBB6868" w:rsidP="4EAD1413">
            <w:pPr>
              <w:jc w:val="center"/>
            </w:pPr>
            <w:r>
              <w:t xml:space="preserve">GWD115 Final Project Presentation   </w:t>
            </w:r>
          </w:p>
        </w:tc>
        <w:tc>
          <w:tcPr>
            <w:tcW w:w="2010" w:type="dxa"/>
            <w:vAlign w:val="center"/>
          </w:tcPr>
          <w:p w14:paraId="5D0684E4" w14:textId="144985AA" w:rsidR="4EAD1413" w:rsidRDefault="4EAD1413" w:rsidP="4EAD1413">
            <w:pPr>
              <w:jc w:val="center"/>
            </w:pPr>
          </w:p>
        </w:tc>
      </w:tr>
      <w:tr w:rsidR="4EAD1413" w14:paraId="53B3A133" w14:textId="77777777" w:rsidTr="64A8DE04">
        <w:trPr>
          <w:trHeight w:val="300"/>
        </w:trPr>
        <w:tc>
          <w:tcPr>
            <w:tcW w:w="1770" w:type="dxa"/>
            <w:vAlign w:val="center"/>
          </w:tcPr>
          <w:p w14:paraId="13C782F8" w14:textId="4D7A7B33"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A5392F3" w14:textId="24F195EF"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4455" w:type="dxa"/>
            <w:vAlign w:val="center"/>
          </w:tcPr>
          <w:p w14:paraId="62A57383" w14:textId="1113EC0C"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2010" w:type="dxa"/>
            <w:vAlign w:val="center"/>
          </w:tcPr>
          <w:p w14:paraId="41C1E164" w14:textId="1E8E7C04"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r>
      <w:tr w:rsidR="4EAD1413" w14:paraId="70302166" w14:textId="77777777" w:rsidTr="64A8DE04">
        <w:trPr>
          <w:trHeight w:val="300"/>
        </w:trPr>
        <w:tc>
          <w:tcPr>
            <w:tcW w:w="1770" w:type="dxa"/>
            <w:vAlign w:val="center"/>
          </w:tcPr>
          <w:p w14:paraId="0092F45E" w14:textId="2DECD4C4"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2E1F535A" w14:textId="5301529D" w:rsidR="0FBB6868" w:rsidRDefault="0FBB6868" w:rsidP="4EAD1413">
            <w:pPr>
              <w:jc w:val="center"/>
            </w:pPr>
            <w:r>
              <w:t xml:space="preserve">   </w:t>
            </w:r>
          </w:p>
          <w:p w14:paraId="2448163A" w14:textId="382828DD" w:rsidR="0FBB6868" w:rsidRDefault="0FBB6868" w:rsidP="4EAD1413">
            <w:pPr>
              <w:jc w:val="center"/>
            </w:pPr>
            <w:r>
              <w:t xml:space="preserve">   </w:t>
            </w:r>
          </w:p>
          <w:p w14:paraId="08E9537B" w14:textId="511F7CB6" w:rsidR="0FBB6868" w:rsidRDefault="0FBB6868" w:rsidP="4EAD1413">
            <w:pPr>
              <w:jc w:val="center"/>
            </w:pPr>
            <w:r>
              <w:t xml:space="preserve">Analytics and   </w:t>
            </w:r>
          </w:p>
          <w:p w14:paraId="17BF597F" w14:textId="44F7C303" w:rsidR="0FBB6868" w:rsidRDefault="0FBB6868" w:rsidP="4EAD1413">
            <w:pPr>
              <w:jc w:val="center"/>
            </w:pPr>
            <w:r>
              <w:t xml:space="preserve">Project   </w:t>
            </w:r>
          </w:p>
          <w:p w14:paraId="5371B226" w14:textId="27CB2642" w:rsidR="0FBB6868" w:rsidRDefault="0FBB6868" w:rsidP="4EAD1413">
            <w:pPr>
              <w:jc w:val="center"/>
            </w:pPr>
            <w:r>
              <w:t xml:space="preserve">Management   </w:t>
            </w:r>
          </w:p>
        </w:tc>
        <w:tc>
          <w:tcPr>
            <w:tcW w:w="4455" w:type="dxa"/>
            <w:vAlign w:val="center"/>
          </w:tcPr>
          <w:p w14:paraId="546BCC93" w14:textId="5C12106A" w:rsidR="0FBB6868" w:rsidRDefault="0FBB6868" w:rsidP="4EAD1413">
            <w:pPr>
              <w:jc w:val="center"/>
            </w:pPr>
            <w:r>
              <w:t xml:space="preserve">   </w:t>
            </w:r>
          </w:p>
          <w:p w14:paraId="5AF981A6" w14:textId="42C2919A" w:rsidR="0FBB6868" w:rsidRDefault="0FBB6868" w:rsidP="4EAD1413">
            <w:pPr>
              <w:jc w:val="center"/>
            </w:pPr>
            <w:r>
              <w:t xml:space="preserve">   </w:t>
            </w:r>
          </w:p>
          <w:p w14:paraId="57771845" w14:textId="75346225" w:rsidR="0FBB6868" w:rsidRDefault="0FBB6868" w:rsidP="4EAD1413">
            <w:pPr>
              <w:jc w:val="center"/>
            </w:pPr>
            <w:r>
              <w:t xml:space="preserve">CS 100 Computer Literacy   </w:t>
            </w:r>
          </w:p>
        </w:tc>
        <w:tc>
          <w:tcPr>
            <w:tcW w:w="2010" w:type="dxa"/>
            <w:vAlign w:val="center"/>
          </w:tcPr>
          <w:p w14:paraId="0B7D9800" w14:textId="451F8283" w:rsidR="0FBB6868" w:rsidRDefault="0FBB6868" w:rsidP="4EAD1413">
            <w:pPr>
              <w:jc w:val="center"/>
            </w:pPr>
            <w:r>
              <w:t>180 Hours</w:t>
            </w:r>
          </w:p>
        </w:tc>
      </w:tr>
      <w:tr w:rsidR="4EAD1413" w14:paraId="3350F2BB" w14:textId="77777777" w:rsidTr="64A8DE04">
        <w:trPr>
          <w:trHeight w:val="300"/>
        </w:trPr>
        <w:tc>
          <w:tcPr>
            <w:tcW w:w="1770" w:type="dxa"/>
            <w:vAlign w:val="center"/>
          </w:tcPr>
          <w:p w14:paraId="1E31B129" w14:textId="76EBCBE8"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9E2190F" w14:textId="743DF717" w:rsidR="4EAD1413" w:rsidRDefault="4EAD1413" w:rsidP="4EAD1413">
            <w:pPr>
              <w:jc w:val="center"/>
            </w:pPr>
          </w:p>
        </w:tc>
        <w:tc>
          <w:tcPr>
            <w:tcW w:w="4455" w:type="dxa"/>
            <w:vAlign w:val="center"/>
          </w:tcPr>
          <w:p w14:paraId="00AD59DD" w14:textId="0557B198" w:rsidR="0FBB6868" w:rsidRDefault="0FBB6868" w:rsidP="4EAD1413">
            <w:pPr>
              <w:jc w:val="center"/>
            </w:pPr>
            <w:r>
              <w:t xml:space="preserve">BAPM102 SAP FI/CO   </w:t>
            </w:r>
          </w:p>
        </w:tc>
        <w:tc>
          <w:tcPr>
            <w:tcW w:w="2010" w:type="dxa"/>
            <w:vAlign w:val="center"/>
          </w:tcPr>
          <w:p w14:paraId="11046445" w14:textId="51734CC2" w:rsidR="4EAD1413" w:rsidRDefault="4EAD1413" w:rsidP="4EAD1413">
            <w:pPr>
              <w:jc w:val="center"/>
            </w:pPr>
          </w:p>
        </w:tc>
      </w:tr>
      <w:tr w:rsidR="4EAD1413" w14:paraId="5CCADFAD" w14:textId="77777777" w:rsidTr="64A8DE04">
        <w:trPr>
          <w:trHeight w:val="300"/>
        </w:trPr>
        <w:tc>
          <w:tcPr>
            <w:tcW w:w="1770" w:type="dxa"/>
            <w:vAlign w:val="center"/>
          </w:tcPr>
          <w:p w14:paraId="7B929CB1" w14:textId="4D85ACA3"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2119E1E8" w14:textId="54DD9B24" w:rsidR="4EAD1413" w:rsidRDefault="4EAD1413" w:rsidP="4EAD1413">
            <w:pPr>
              <w:jc w:val="center"/>
            </w:pPr>
          </w:p>
        </w:tc>
        <w:tc>
          <w:tcPr>
            <w:tcW w:w="4455" w:type="dxa"/>
            <w:vAlign w:val="center"/>
          </w:tcPr>
          <w:p w14:paraId="26AD87F9" w14:textId="2082FF58" w:rsidR="0FBB6868" w:rsidRDefault="0FBB6868" w:rsidP="4EAD1413">
            <w:pPr>
              <w:jc w:val="center"/>
            </w:pPr>
            <w:r>
              <w:t xml:space="preserve">BAPM103 Project Management   </w:t>
            </w:r>
          </w:p>
        </w:tc>
        <w:tc>
          <w:tcPr>
            <w:tcW w:w="2010" w:type="dxa"/>
            <w:vAlign w:val="center"/>
          </w:tcPr>
          <w:p w14:paraId="6C3F3E90" w14:textId="7356A85A" w:rsidR="4EAD1413" w:rsidRDefault="4EAD1413" w:rsidP="4EAD1413">
            <w:pPr>
              <w:jc w:val="center"/>
            </w:pPr>
          </w:p>
        </w:tc>
      </w:tr>
      <w:tr w:rsidR="4EAD1413" w14:paraId="63236DA3" w14:textId="77777777" w:rsidTr="64A8DE04">
        <w:trPr>
          <w:trHeight w:val="300"/>
        </w:trPr>
        <w:tc>
          <w:tcPr>
            <w:tcW w:w="1770" w:type="dxa"/>
            <w:vAlign w:val="center"/>
          </w:tcPr>
          <w:p w14:paraId="6CE89CF5" w14:textId="2E0E73B8"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FBFFA91" w14:textId="623FF32A" w:rsidR="4EAD1413" w:rsidRDefault="4EAD1413" w:rsidP="4EAD1413">
            <w:pPr>
              <w:jc w:val="center"/>
            </w:pPr>
          </w:p>
        </w:tc>
        <w:tc>
          <w:tcPr>
            <w:tcW w:w="4455" w:type="dxa"/>
            <w:vAlign w:val="center"/>
          </w:tcPr>
          <w:p w14:paraId="4E4DBAC2" w14:textId="76FAB024" w:rsidR="2876E4A9" w:rsidRDefault="2876E4A9" w:rsidP="4EAD1413">
            <w:pPr>
              <w:jc w:val="center"/>
            </w:pPr>
            <w:r>
              <w:t xml:space="preserve">BAPM101 Accounting Fundamentals   </w:t>
            </w:r>
          </w:p>
        </w:tc>
        <w:tc>
          <w:tcPr>
            <w:tcW w:w="2010" w:type="dxa"/>
            <w:vAlign w:val="center"/>
          </w:tcPr>
          <w:p w14:paraId="3EB6E1ED" w14:textId="19570BE4" w:rsidR="4EAD1413" w:rsidRDefault="4EAD1413" w:rsidP="4EAD1413">
            <w:pPr>
              <w:jc w:val="center"/>
            </w:pPr>
          </w:p>
        </w:tc>
      </w:tr>
      <w:tr w:rsidR="4EAD1413" w14:paraId="38F81A76" w14:textId="77777777" w:rsidTr="64A8DE04">
        <w:trPr>
          <w:trHeight w:val="300"/>
        </w:trPr>
        <w:tc>
          <w:tcPr>
            <w:tcW w:w="1770" w:type="dxa"/>
            <w:vAlign w:val="center"/>
          </w:tcPr>
          <w:p w14:paraId="5036BBE0" w14:textId="22ED9BA8"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9A2E320" w14:textId="4DD2FA41" w:rsidR="4EAD1413" w:rsidRDefault="4EAD1413" w:rsidP="4EAD1413">
            <w:pPr>
              <w:jc w:val="center"/>
            </w:pPr>
          </w:p>
        </w:tc>
        <w:tc>
          <w:tcPr>
            <w:tcW w:w="4455" w:type="dxa"/>
            <w:vAlign w:val="center"/>
          </w:tcPr>
          <w:p w14:paraId="4CC6DAD4" w14:textId="21DE1185" w:rsidR="2B9311AD" w:rsidRDefault="2B9311AD" w:rsidP="4EAD1413">
            <w:pPr>
              <w:jc w:val="center"/>
            </w:pPr>
            <w:r>
              <w:t xml:space="preserve">BAPM105 Fundamentals of Business Analytics   </w:t>
            </w:r>
          </w:p>
        </w:tc>
        <w:tc>
          <w:tcPr>
            <w:tcW w:w="2010" w:type="dxa"/>
            <w:vAlign w:val="center"/>
          </w:tcPr>
          <w:p w14:paraId="5202C4D9" w14:textId="29F6D3CC" w:rsidR="4EAD1413" w:rsidRDefault="4EAD1413" w:rsidP="4EAD1413">
            <w:pPr>
              <w:jc w:val="center"/>
            </w:pPr>
          </w:p>
        </w:tc>
      </w:tr>
      <w:tr w:rsidR="4EAD1413" w14:paraId="33ADA3E2" w14:textId="77777777" w:rsidTr="64A8DE04">
        <w:trPr>
          <w:trHeight w:val="540"/>
        </w:trPr>
        <w:tc>
          <w:tcPr>
            <w:tcW w:w="1770" w:type="dxa"/>
            <w:vAlign w:val="center"/>
          </w:tcPr>
          <w:p w14:paraId="568911AC" w14:textId="608DB062"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6DF352C" w14:textId="6C7F047E" w:rsidR="4EAD1413" w:rsidRDefault="4EAD1413" w:rsidP="4EAD1413">
            <w:pPr>
              <w:jc w:val="center"/>
            </w:pPr>
          </w:p>
        </w:tc>
        <w:tc>
          <w:tcPr>
            <w:tcW w:w="4455" w:type="dxa"/>
            <w:vAlign w:val="center"/>
          </w:tcPr>
          <w:p w14:paraId="12EA3BA3" w14:textId="68570E57" w:rsidR="77BA00C0" w:rsidRDefault="77BA00C0" w:rsidP="4EAD1413">
            <w:pPr>
              <w:jc w:val="center"/>
            </w:pPr>
            <w:r>
              <w:t xml:space="preserve">BAPM112 Case Study # 1   </w:t>
            </w:r>
          </w:p>
        </w:tc>
        <w:tc>
          <w:tcPr>
            <w:tcW w:w="2010" w:type="dxa"/>
            <w:vAlign w:val="center"/>
          </w:tcPr>
          <w:p w14:paraId="6A07DB9A" w14:textId="5879A921" w:rsidR="4EAD1413" w:rsidRDefault="4EAD1413" w:rsidP="4EAD1413">
            <w:pPr>
              <w:jc w:val="center"/>
            </w:pPr>
          </w:p>
        </w:tc>
      </w:tr>
      <w:tr w:rsidR="4EAD1413" w14:paraId="51378A18" w14:textId="77777777" w:rsidTr="64A8DE04">
        <w:trPr>
          <w:trHeight w:val="540"/>
        </w:trPr>
        <w:tc>
          <w:tcPr>
            <w:tcW w:w="1770" w:type="dxa"/>
            <w:vAlign w:val="center"/>
          </w:tcPr>
          <w:p w14:paraId="4F00E668" w14:textId="6435154B"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5C6388A9" w14:textId="2668CC36" w:rsidR="4EAD1413" w:rsidRDefault="4EAD1413" w:rsidP="4EAD1413">
            <w:pPr>
              <w:jc w:val="center"/>
            </w:pPr>
          </w:p>
        </w:tc>
        <w:tc>
          <w:tcPr>
            <w:tcW w:w="4455" w:type="dxa"/>
            <w:vAlign w:val="center"/>
          </w:tcPr>
          <w:p w14:paraId="60E5973E" w14:textId="5C779EBC" w:rsidR="4EAD1413" w:rsidRDefault="4EAD1413" w:rsidP="4EAD1413">
            <w:pPr>
              <w:jc w:val="center"/>
            </w:pPr>
          </w:p>
        </w:tc>
        <w:tc>
          <w:tcPr>
            <w:tcW w:w="2010" w:type="dxa"/>
            <w:vAlign w:val="center"/>
          </w:tcPr>
          <w:p w14:paraId="2D94B44B" w14:textId="5F3E0844" w:rsidR="4EAD1413" w:rsidRDefault="4EAD1413" w:rsidP="4EAD1413">
            <w:pPr>
              <w:jc w:val="center"/>
            </w:pPr>
          </w:p>
        </w:tc>
      </w:tr>
      <w:tr w:rsidR="4EAD1413" w14:paraId="631C1343" w14:textId="77777777" w:rsidTr="64A8DE04">
        <w:trPr>
          <w:trHeight w:val="300"/>
        </w:trPr>
        <w:tc>
          <w:tcPr>
            <w:tcW w:w="1770" w:type="dxa"/>
            <w:vAlign w:val="center"/>
          </w:tcPr>
          <w:p w14:paraId="07FA8CFC" w14:textId="5D652A6F"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4E7CEDC1" w14:textId="2B09115F" w:rsidR="77BA00C0" w:rsidRDefault="77BA00C0" w:rsidP="4EAD1413">
            <w:pPr>
              <w:jc w:val="center"/>
            </w:pPr>
            <w:r>
              <w:t xml:space="preserve">   </w:t>
            </w:r>
          </w:p>
          <w:p w14:paraId="26BF1A9E" w14:textId="5922F660" w:rsidR="77BA00C0" w:rsidRDefault="77BA00C0" w:rsidP="4EAD1413">
            <w:pPr>
              <w:jc w:val="center"/>
            </w:pPr>
            <w:r>
              <w:t xml:space="preserve">   </w:t>
            </w:r>
          </w:p>
          <w:p w14:paraId="68F36264" w14:textId="4A947BE6" w:rsidR="77BA00C0" w:rsidRDefault="77BA00C0" w:rsidP="4EAD1413">
            <w:pPr>
              <w:jc w:val="center"/>
            </w:pPr>
            <w:r>
              <w:t xml:space="preserve">Technician   </w:t>
            </w:r>
          </w:p>
        </w:tc>
        <w:tc>
          <w:tcPr>
            <w:tcW w:w="4455" w:type="dxa"/>
            <w:vAlign w:val="center"/>
          </w:tcPr>
          <w:p w14:paraId="7B706417" w14:textId="6CFA30F8" w:rsidR="77BA00C0" w:rsidRDefault="77BA00C0" w:rsidP="4EAD1413">
            <w:pPr>
              <w:jc w:val="center"/>
            </w:pPr>
            <w:r>
              <w:t xml:space="preserve">   </w:t>
            </w:r>
          </w:p>
          <w:p w14:paraId="2232B07B" w14:textId="242B8377" w:rsidR="77BA00C0" w:rsidRDefault="77BA00C0" w:rsidP="4EAD1413">
            <w:pPr>
              <w:jc w:val="center"/>
            </w:pPr>
            <w:r>
              <w:t xml:space="preserve">   </w:t>
            </w:r>
          </w:p>
          <w:p w14:paraId="76C147D6" w14:textId="46502C96" w:rsidR="77BA00C0" w:rsidRDefault="77BA00C0" w:rsidP="4EAD1413">
            <w:pPr>
              <w:jc w:val="center"/>
            </w:pPr>
            <w:r>
              <w:t xml:space="preserve">CS 100 Computer Literacy   </w:t>
            </w:r>
          </w:p>
        </w:tc>
        <w:tc>
          <w:tcPr>
            <w:tcW w:w="2010" w:type="dxa"/>
            <w:vAlign w:val="center"/>
          </w:tcPr>
          <w:p w14:paraId="49A274EE" w14:textId="4ADFE7C4" w:rsidR="77BA00C0" w:rsidRDefault="77BA00C0" w:rsidP="4EAD1413">
            <w:pPr>
              <w:jc w:val="center"/>
            </w:pPr>
            <w:r>
              <w:t>180 Hours</w:t>
            </w:r>
          </w:p>
        </w:tc>
      </w:tr>
      <w:tr w:rsidR="4EAD1413" w14:paraId="035354F8" w14:textId="77777777" w:rsidTr="64A8DE04">
        <w:trPr>
          <w:trHeight w:val="300"/>
        </w:trPr>
        <w:tc>
          <w:tcPr>
            <w:tcW w:w="1770" w:type="dxa"/>
            <w:vAlign w:val="center"/>
          </w:tcPr>
          <w:p w14:paraId="4A6A4355"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5AD7223B" w14:textId="0C4F6867" w:rsidR="4EAD1413" w:rsidRDefault="4EAD1413" w:rsidP="4EAD1413">
            <w:pPr>
              <w:jc w:val="center"/>
            </w:pPr>
          </w:p>
        </w:tc>
        <w:tc>
          <w:tcPr>
            <w:tcW w:w="4455" w:type="dxa"/>
            <w:vAlign w:val="center"/>
          </w:tcPr>
          <w:p w14:paraId="01B3794D" w14:textId="0CFD237C" w:rsidR="77BA00C0" w:rsidRDefault="77BA00C0" w:rsidP="4EAD1413">
            <w:pPr>
              <w:jc w:val="center"/>
            </w:pPr>
            <w:r>
              <w:t xml:space="preserve">NT101 Network+   </w:t>
            </w:r>
          </w:p>
        </w:tc>
        <w:tc>
          <w:tcPr>
            <w:tcW w:w="2010" w:type="dxa"/>
            <w:vAlign w:val="center"/>
          </w:tcPr>
          <w:p w14:paraId="4097ABA3" w14:textId="5C4BFAE1" w:rsidR="4EAD1413" w:rsidRDefault="4EAD1413" w:rsidP="4EAD1413">
            <w:pPr>
              <w:jc w:val="center"/>
            </w:pPr>
          </w:p>
        </w:tc>
      </w:tr>
      <w:tr w:rsidR="4EAD1413" w14:paraId="07D84197" w14:textId="77777777" w:rsidTr="64A8DE04">
        <w:trPr>
          <w:trHeight w:val="300"/>
        </w:trPr>
        <w:tc>
          <w:tcPr>
            <w:tcW w:w="1770" w:type="dxa"/>
            <w:vAlign w:val="center"/>
          </w:tcPr>
          <w:p w14:paraId="38D339E0"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25833E25" w14:textId="0C4F6867" w:rsidR="4EAD1413" w:rsidRDefault="4EAD1413" w:rsidP="4EAD1413">
            <w:pPr>
              <w:jc w:val="center"/>
            </w:pPr>
          </w:p>
        </w:tc>
        <w:tc>
          <w:tcPr>
            <w:tcW w:w="4455" w:type="dxa"/>
            <w:vAlign w:val="center"/>
          </w:tcPr>
          <w:p w14:paraId="400AC03C" w14:textId="5C1BA108" w:rsidR="77BA00C0" w:rsidRDefault="77BA00C0" w:rsidP="4EAD1413">
            <w:pPr>
              <w:jc w:val="center"/>
            </w:pPr>
            <w:r>
              <w:t xml:space="preserve">NT102 Installing and Configuring Windows Server   </w:t>
            </w:r>
          </w:p>
        </w:tc>
        <w:tc>
          <w:tcPr>
            <w:tcW w:w="2010" w:type="dxa"/>
            <w:vAlign w:val="center"/>
          </w:tcPr>
          <w:p w14:paraId="4E1821E7" w14:textId="5C4BFAE1" w:rsidR="4EAD1413" w:rsidRDefault="4EAD1413" w:rsidP="4EAD1413">
            <w:pPr>
              <w:jc w:val="center"/>
            </w:pPr>
          </w:p>
        </w:tc>
      </w:tr>
      <w:tr w:rsidR="4EAD1413" w14:paraId="62791270" w14:textId="77777777" w:rsidTr="64A8DE04">
        <w:trPr>
          <w:trHeight w:val="300"/>
        </w:trPr>
        <w:tc>
          <w:tcPr>
            <w:tcW w:w="1770" w:type="dxa"/>
            <w:vAlign w:val="center"/>
          </w:tcPr>
          <w:p w14:paraId="243017A3"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4383AF86" w14:textId="0C4F6867" w:rsidR="4EAD1413" w:rsidRDefault="4EAD1413" w:rsidP="4EAD1413">
            <w:pPr>
              <w:jc w:val="center"/>
            </w:pPr>
          </w:p>
        </w:tc>
        <w:tc>
          <w:tcPr>
            <w:tcW w:w="4455" w:type="dxa"/>
            <w:vAlign w:val="center"/>
          </w:tcPr>
          <w:p w14:paraId="1A3FC7EF" w14:textId="45693BD6" w:rsidR="77BA00C0" w:rsidRDefault="77BA00C0" w:rsidP="4EAD1413">
            <w:pPr>
              <w:jc w:val="center"/>
            </w:pPr>
            <w:r>
              <w:t xml:space="preserve">NT110 Microsoft Cloud Fundamentals   </w:t>
            </w:r>
          </w:p>
        </w:tc>
        <w:tc>
          <w:tcPr>
            <w:tcW w:w="2010" w:type="dxa"/>
            <w:vAlign w:val="center"/>
          </w:tcPr>
          <w:p w14:paraId="23B3C346" w14:textId="5C4BFAE1" w:rsidR="4EAD1413" w:rsidRDefault="4EAD1413" w:rsidP="4EAD1413">
            <w:pPr>
              <w:jc w:val="center"/>
            </w:pPr>
          </w:p>
        </w:tc>
      </w:tr>
      <w:tr w:rsidR="4EAD1413" w14:paraId="63D29F22" w14:textId="77777777" w:rsidTr="64A8DE04">
        <w:trPr>
          <w:trHeight w:val="300"/>
        </w:trPr>
        <w:tc>
          <w:tcPr>
            <w:tcW w:w="1770" w:type="dxa"/>
            <w:vAlign w:val="center"/>
          </w:tcPr>
          <w:p w14:paraId="2DEC2199"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D1F4403" w14:textId="0C4F6867" w:rsidR="4EAD1413" w:rsidRDefault="4EAD1413" w:rsidP="4EAD1413">
            <w:pPr>
              <w:jc w:val="center"/>
            </w:pPr>
          </w:p>
        </w:tc>
        <w:tc>
          <w:tcPr>
            <w:tcW w:w="4455" w:type="dxa"/>
            <w:vAlign w:val="center"/>
          </w:tcPr>
          <w:p w14:paraId="02BDE898" w14:textId="7B3E754A" w:rsidR="77BA00C0" w:rsidRDefault="77BA00C0" w:rsidP="4EAD1413">
            <w:pPr>
              <w:jc w:val="center"/>
            </w:pPr>
            <w:r>
              <w:t xml:space="preserve">NT111 Amazon AWS Technical Essentials   </w:t>
            </w:r>
          </w:p>
        </w:tc>
        <w:tc>
          <w:tcPr>
            <w:tcW w:w="2010" w:type="dxa"/>
            <w:vAlign w:val="center"/>
          </w:tcPr>
          <w:p w14:paraId="1DC79F05" w14:textId="5C4BFAE1" w:rsidR="4EAD1413" w:rsidRDefault="4EAD1413" w:rsidP="4EAD1413">
            <w:pPr>
              <w:jc w:val="center"/>
            </w:pPr>
          </w:p>
        </w:tc>
      </w:tr>
      <w:tr w:rsidR="4EAD1413" w14:paraId="53F1FA67" w14:textId="77777777" w:rsidTr="64A8DE04">
        <w:trPr>
          <w:trHeight w:val="300"/>
        </w:trPr>
        <w:tc>
          <w:tcPr>
            <w:tcW w:w="1770" w:type="dxa"/>
            <w:vAlign w:val="center"/>
          </w:tcPr>
          <w:p w14:paraId="27A340A5"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0E79317F" w14:textId="0C4F6867" w:rsidR="4EAD1413" w:rsidRDefault="4EAD1413" w:rsidP="4EAD1413">
            <w:pPr>
              <w:jc w:val="center"/>
            </w:pPr>
          </w:p>
        </w:tc>
        <w:tc>
          <w:tcPr>
            <w:tcW w:w="4455" w:type="dxa"/>
            <w:vAlign w:val="center"/>
          </w:tcPr>
          <w:p w14:paraId="486CC716" w14:textId="729F7BFA" w:rsidR="77BA00C0" w:rsidRDefault="77BA00C0" w:rsidP="4EAD1413">
            <w:pPr>
              <w:jc w:val="center"/>
            </w:pPr>
            <w:r>
              <w:t xml:space="preserve">NT112 Google Cloud Fundamentals   </w:t>
            </w:r>
          </w:p>
        </w:tc>
        <w:tc>
          <w:tcPr>
            <w:tcW w:w="2010" w:type="dxa"/>
            <w:vAlign w:val="center"/>
          </w:tcPr>
          <w:p w14:paraId="5CAF6C63" w14:textId="5C4BFAE1" w:rsidR="4EAD1413" w:rsidRDefault="4EAD1413" w:rsidP="4EAD1413">
            <w:pPr>
              <w:jc w:val="center"/>
            </w:pPr>
          </w:p>
        </w:tc>
      </w:tr>
      <w:tr w:rsidR="4EAD1413" w14:paraId="453294DC" w14:textId="77777777" w:rsidTr="64A8DE04">
        <w:trPr>
          <w:trHeight w:val="300"/>
        </w:trPr>
        <w:tc>
          <w:tcPr>
            <w:tcW w:w="1770" w:type="dxa"/>
            <w:vAlign w:val="center"/>
          </w:tcPr>
          <w:p w14:paraId="31412C12"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5FDE9661" w14:textId="0C4F6867" w:rsidR="4EAD1413" w:rsidRDefault="4EAD1413" w:rsidP="4EAD1413">
            <w:pPr>
              <w:jc w:val="center"/>
            </w:pPr>
          </w:p>
        </w:tc>
        <w:tc>
          <w:tcPr>
            <w:tcW w:w="4455" w:type="dxa"/>
            <w:vAlign w:val="center"/>
          </w:tcPr>
          <w:p w14:paraId="240CC524" w14:textId="7D8A72C6" w:rsidR="4EAD1413" w:rsidRDefault="4EAD1413" w:rsidP="4EAD1413">
            <w:pPr>
              <w:jc w:val="center"/>
            </w:pPr>
          </w:p>
        </w:tc>
        <w:tc>
          <w:tcPr>
            <w:tcW w:w="2010" w:type="dxa"/>
            <w:vAlign w:val="center"/>
          </w:tcPr>
          <w:p w14:paraId="74F42DCA" w14:textId="5C4BFAE1" w:rsidR="4EAD1413" w:rsidRDefault="4EAD1413" w:rsidP="4EAD1413">
            <w:pPr>
              <w:jc w:val="center"/>
            </w:pPr>
          </w:p>
        </w:tc>
      </w:tr>
      <w:tr w:rsidR="4EAD1413" w14:paraId="2B53291B" w14:textId="77777777" w:rsidTr="64A8DE04">
        <w:trPr>
          <w:trHeight w:val="300"/>
        </w:trPr>
        <w:tc>
          <w:tcPr>
            <w:tcW w:w="1770" w:type="dxa"/>
            <w:vAlign w:val="center"/>
          </w:tcPr>
          <w:p w14:paraId="030B63CE"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0C6D0F83" w14:textId="66221970" w:rsidR="77BA00C0" w:rsidRDefault="77BA00C0" w:rsidP="4EAD1413">
            <w:pPr>
              <w:jc w:val="center"/>
            </w:pPr>
            <w:r>
              <w:t xml:space="preserve">Internet of Things   </w:t>
            </w:r>
          </w:p>
        </w:tc>
        <w:tc>
          <w:tcPr>
            <w:tcW w:w="4455" w:type="dxa"/>
            <w:vAlign w:val="center"/>
          </w:tcPr>
          <w:p w14:paraId="089E5CBF" w14:textId="69A9F605" w:rsidR="77BA00C0" w:rsidRDefault="77BA00C0" w:rsidP="4EAD1413">
            <w:pPr>
              <w:jc w:val="center"/>
            </w:pPr>
            <w:r>
              <w:t>IOT106 Getting Started with the Internet of Things (</w:t>
            </w:r>
            <w:proofErr w:type="gramStart"/>
            <w:r>
              <w:t xml:space="preserve">IoT)   </w:t>
            </w:r>
            <w:proofErr w:type="gramEnd"/>
          </w:p>
        </w:tc>
        <w:tc>
          <w:tcPr>
            <w:tcW w:w="2010" w:type="dxa"/>
            <w:vAlign w:val="center"/>
          </w:tcPr>
          <w:p w14:paraId="63BB09EC" w14:textId="76ACDA8E" w:rsidR="77BA00C0" w:rsidRDefault="77BA00C0" w:rsidP="4EAD1413">
            <w:pPr>
              <w:jc w:val="center"/>
            </w:pPr>
            <w:r>
              <w:t>180 Hours</w:t>
            </w:r>
          </w:p>
        </w:tc>
      </w:tr>
      <w:tr w:rsidR="4EAD1413" w14:paraId="5364D8C9" w14:textId="77777777" w:rsidTr="64A8DE04">
        <w:trPr>
          <w:trHeight w:val="300"/>
        </w:trPr>
        <w:tc>
          <w:tcPr>
            <w:tcW w:w="1770" w:type="dxa"/>
            <w:vAlign w:val="center"/>
          </w:tcPr>
          <w:p w14:paraId="643CD267"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69D11DBB" w14:textId="0C4F6867" w:rsidR="4EAD1413" w:rsidRDefault="4EAD1413" w:rsidP="4EAD1413">
            <w:pPr>
              <w:jc w:val="center"/>
            </w:pPr>
          </w:p>
        </w:tc>
        <w:tc>
          <w:tcPr>
            <w:tcW w:w="4455" w:type="dxa"/>
            <w:vAlign w:val="center"/>
          </w:tcPr>
          <w:p w14:paraId="4DC4BA6D" w14:textId="6C70CE53" w:rsidR="77BA00C0" w:rsidRDefault="77BA00C0" w:rsidP="4EAD1413">
            <w:pPr>
              <w:jc w:val="center"/>
              <w:rPr>
                <w:rFonts w:ascii="Calibri" w:eastAsia="Calibri" w:hAnsi="Calibri" w:cs="Calibri"/>
                <w:color w:val="000000" w:themeColor="text1"/>
                <w:sz w:val="22"/>
                <w:szCs w:val="22"/>
              </w:rPr>
            </w:pPr>
            <w:r w:rsidRPr="4EAD1413">
              <w:rPr>
                <w:lang w:val="en"/>
              </w:rPr>
              <w:t xml:space="preserve">IOT108 Introduction to Device Programming for  </w:t>
            </w:r>
          </w:p>
          <w:p w14:paraId="6A4A91F0" w14:textId="0A6DF36B" w:rsidR="573BCB09" w:rsidRDefault="573BCB09" w:rsidP="4EAD1413">
            <w:pPr>
              <w:jc w:val="center"/>
            </w:pPr>
            <w:r>
              <w:t xml:space="preserve">IoTIOT 107 Introduction to Cloud Services for IoT   </w:t>
            </w:r>
          </w:p>
        </w:tc>
        <w:tc>
          <w:tcPr>
            <w:tcW w:w="2010" w:type="dxa"/>
            <w:vAlign w:val="center"/>
          </w:tcPr>
          <w:p w14:paraId="4B599326" w14:textId="5C4BFAE1" w:rsidR="4EAD1413" w:rsidRDefault="4EAD1413" w:rsidP="4EAD1413">
            <w:pPr>
              <w:jc w:val="center"/>
            </w:pPr>
          </w:p>
        </w:tc>
      </w:tr>
      <w:tr w:rsidR="4EAD1413" w14:paraId="373238D1" w14:textId="77777777" w:rsidTr="64A8DE04">
        <w:trPr>
          <w:trHeight w:val="300"/>
        </w:trPr>
        <w:tc>
          <w:tcPr>
            <w:tcW w:w="1770" w:type="dxa"/>
            <w:vAlign w:val="center"/>
          </w:tcPr>
          <w:p w14:paraId="5C2DAF54"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072621AC" w14:textId="0C4F6867" w:rsidR="4EAD1413" w:rsidRDefault="4EAD1413" w:rsidP="4EAD1413">
            <w:pPr>
              <w:jc w:val="center"/>
            </w:pPr>
          </w:p>
        </w:tc>
        <w:tc>
          <w:tcPr>
            <w:tcW w:w="4455" w:type="dxa"/>
            <w:vAlign w:val="center"/>
          </w:tcPr>
          <w:p w14:paraId="788269BC" w14:textId="7C1EEA15" w:rsidR="573BCB09" w:rsidRDefault="573BCB09" w:rsidP="4EAD1413">
            <w:pPr>
              <w:jc w:val="center"/>
            </w:pPr>
            <w:r>
              <w:t xml:space="preserve">IOT109 IoT Device Configuration and  </w:t>
            </w:r>
          </w:p>
          <w:p w14:paraId="4FF76B2F" w14:textId="299CF111" w:rsidR="573BCB09" w:rsidRDefault="573BCB09" w:rsidP="4EAD1413">
            <w:pPr>
              <w:jc w:val="center"/>
            </w:pPr>
            <w:r>
              <w:t xml:space="preserve">Communication   </w:t>
            </w:r>
          </w:p>
        </w:tc>
        <w:tc>
          <w:tcPr>
            <w:tcW w:w="2010" w:type="dxa"/>
            <w:vAlign w:val="center"/>
          </w:tcPr>
          <w:p w14:paraId="510143D4" w14:textId="5C4BFAE1" w:rsidR="4EAD1413" w:rsidRDefault="4EAD1413" w:rsidP="4EAD1413">
            <w:pPr>
              <w:jc w:val="center"/>
            </w:pPr>
          </w:p>
        </w:tc>
      </w:tr>
      <w:tr w:rsidR="4EAD1413" w14:paraId="05B86D28" w14:textId="77777777" w:rsidTr="64A8DE04">
        <w:trPr>
          <w:trHeight w:val="300"/>
        </w:trPr>
        <w:tc>
          <w:tcPr>
            <w:tcW w:w="1770" w:type="dxa"/>
            <w:vAlign w:val="center"/>
          </w:tcPr>
          <w:p w14:paraId="66809C9A"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4CAF72C" w14:textId="0C4F6867" w:rsidR="4EAD1413" w:rsidRDefault="4EAD1413" w:rsidP="4EAD1413">
            <w:pPr>
              <w:jc w:val="center"/>
            </w:pPr>
          </w:p>
        </w:tc>
        <w:tc>
          <w:tcPr>
            <w:tcW w:w="4455" w:type="dxa"/>
            <w:vAlign w:val="center"/>
          </w:tcPr>
          <w:p w14:paraId="285D3156" w14:textId="5DA954D7" w:rsidR="573BCB09" w:rsidRDefault="573BCB09" w:rsidP="4EAD1413">
            <w:pPr>
              <w:jc w:val="center"/>
              <w:rPr>
                <w:rFonts w:ascii="Calibri" w:eastAsia="Calibri" w:hAnsi="Calibri" w:cs="Calibri"/>
                <w:color w:val="000000" w:themeColor="text1"/>
                <w:sz w:val="22"/>
                <w:szCs w:val="22"/>
              </w:rPr>
            </w:pPr>
            <w:r w:rsidRPr="4EAD1413">
              <w:rPr>
                <w:lang w:val="en"/>
              </w:rPr>
              <w:t xml:space="preserve">IOT114 Project - Internet of Things (IoT)  </w:t>
            </w:r>
          </w:p>
        </w:tc>
        <w:tc>
          <w:tcPr>
            <w:tcW w:w="2010" w:type="dxa"/>
            <w:vAlign w:val="center"/>
          </w:tcPr>
          <w:p w14:paraId="7E6B073B" w14:textId="5C4BFAE1" w:rsidR="4EAD1413" w:rsidRDefault="4EAD1413" w:rsidP="4EAD1413">
            <w:pPr>
              <w:jc w:val="center"/>
            </w:pPr>
          </w:p>
        </w:tc>
      </w:tr>
      <w:tr w:rsidR="4EAD1413" w14:paraId="327A4DF4" w14:textId="77777777" w:rsidTr="64A8DE04">
        <w:trPr>
          <w:trHeight w:val="300"/>
        </w:trPr>
        <w:tc>
          <w:tcPr>
            <w:tcW w:w="1770" w:type="dxa"/>
            <w:vAlign w:val="center"/>
          </w:tcPr>
          <w:p w14:paraId="6C13FE36"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2EE18E6B" w14:textId="0C4F6867" w:rsidR="4EAD1413" w:rsidRDefault="4EAD1413" w:rsidP="4EAD1413">
            <w:pPr>
              <w:jc w:val="center"/>
            </w:pPr>
          </w:p>
        </w:tc>
        <w:tc>
          <w:tcPr>
            <w:tcW w:w="4455" w:type="dxa"/>
            <w:vAlign w:val="center"/>
          </w:tcPr>
          <w:p w14:paraId="4AB52893" w14:textId="686D2890" w:rsidR="4EAD1413" w:rsidRDefault="4EAD1413" w:rsidP="4EAD1413">
            <w:pPr>
              <w:jc w:val="center"/>
            </w:pPr>
          </w:p>
        </w:tc>
        <w:tc>
          <w:tcPr>
            <w:tcW w:w="2010" w:type="dxa"/>
            <w:vAlign w:val="center"/>
          </w:tcPr>
          <w:p w14:paraId="19296500" w14:textId="5C4BFAE1" w:rsidR="4EAD1413" w:rsidRDefault="4EAD1413" w:rsidP="4EAD1413">
            <w:pPr>
              <w:jc w:val="center"/>
            </w:pPr>
          </w:p>
        </w:tc>
      </w:tr>
      <w:tr w:rsidR="4EAD1413" w14:paraId="64E80044" w14:textId="77777777" w:rsidTr="64A8DE04">
        <w:trPr>
          <w:trHeight w:val="300"/>
        </w:trPr>
        <w:tc>
          <w:tcPr>
            <w:tcW w:w="1770" w:type="dxa"/>
            <w:vAlign w:val="center"/>
          </w:tcPr>
          <w:p w14:paraId="2D2C982C"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129C798F" w14:textId="6B3F6DBA" w:rsidR="573BCB09" w:rsidRDefault="573BCB09" w:rsidP="4EAD1413">
            <w:pPr>
              <w:jc w:val="center"/>
              <w:rPr>
                <w:rFonts w:ascii="Calibri" w:eastAsia="Calibri" w:hAnsi="Calibri" w:cs="Calibri"/>
                <w:color w:val="000000" w:themeColor="text1"/>
                <w:sz w:val="22"/>
                <w:szCs w:val="22"/>
              </w:rPr>
            </w:pPr>
            <w:r w:rsidRPr="4EAD1413">
              <w:rPr>
                <w:lang w:val="en"/>
              </w:rPr>
              <w:t xml:space="preserve">Cyber Security  </w:t>
            </w:r>
          </w:p>
        </w:tc>
        <w:tc>
          <w:tcPr>
            <w:tcW w:w="4455" w:type="dxa"/>
            <w:vAlign w:val="center"/>
          </w:tcPr>
          <w:p w14:paraId="211695A7" w14:textId="2093AD2B" w:rsidR="573BCB09" w:rsidRDefault="573BCB09" w:rsidP="4EAD1413">
            <w:pPr>
              <w:jc w:val="center"/>
              <w:rPr>
                <w:rFonts w:ascii="Calibri" w:eastAsia="Calibri" w:hAnsi="Calibri" w:cs="Calibri"/>
                <w:color w:val="000000" w:themeColor="text1"/>
                <w:sz w:val="22"/>
                <w:szCs w:val="22"/>
              </w:rPr>
            </w:pPr>
            <w:r w:rsidRPr="4EAD1413">
              <w:rPr>
                <w:lang w:val="en"/>
              </w:rPr>
              <w:t xml:space="preserve">CSC 100 Introduction to Programming  </w:t>
            </w:r>
          </w:p>
        </w:tc>
        <w:tc>
          <w:tcPr>
            <w:tcW w:w="2010" w:type="dxa"/>
            <w:vAlign w:val="center"/>
          </w:tcPr>
          <w:p w14:paraId="661B2E89" w14:textId="5C4BFAE1" w:rsidR="4EAD1413" w:rsidRDefault="4EAD1413" w:rsidP="4EAD1413">
            <w:pPr>
              <w:jc w:val="center"/>
            </w:pPr>
          </w:p>
        </w:tc>
      </w:tr>
      <w:tr w:rsidR="4EAD1413" w14:paraId="69E48181" w14:textId="77777777" w:rsidTr="64A8DE04">
        <w:trPr>
          <w:trHeight w:val="300"/>
        </w:trPr>
        <w:tc>
          <w:tcPr>
            <w:tcW w:w="1770" w:type="dxa"/>
            <w:vAlign w:val="center"/>
          </w:tcPr>
          <w:p w14:paraId="547AECB6"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4CCAEA27" w14:textId="0C4F6867" w:rsidR="4EAD1413" w:rsidRDefault="4EAD1413" w:rsidP="4EAD1413">
            <w:pPr>
              <w:jc w:val="center"/>
            </w:pPr>
          </w:p>
        </w:tc>
        <w:tc>
          <w:tcPr>
            <w:tcW w:w="4455" w:type="dxa"/>
            <w:vAlign w:val="center"/>
          </w:tcPr>
          <w:p w14:paraId="0DD30BF3" w14:textId="780E2C28" w:rsidR="573BCB09" w:rsidRDefault="573BCB09" w:rsidP="4EAD1413">
            <w:pPr>
              <w:jc w:val="center"/>
            </w:pPr>
            <w:r>
              <w:t xml:space="preserve">CSC 101 Introduction of Cybersecurity and Information Assurance   </w:t>
            </w:r>
          </w:p>
        </w:tc>
        <w:tc>
          <w:tcPr>
            <w:tcW w:w="2010" w:type="dxa"/>
            <w:vAlign w:val="center"/>
          </w:tcPr>
          <w:p w14:paraId="73FF128C" w14:textId="5C4BFAE1" w:rsidR="4EAD1413" w:rsidRDefault="4EAD1413" w:rsidP="4EAD1413">
            <w:pPr>
              <w:jc w:val="center"/>
            </w:pPr>
          </w:p>
        </w:tc>
      </w:tr>
      <w:tr w:rsidR="4EAD1413" w14:paraId="17D677DA" w14:textId="77777777" w:rsidTr="64A8DE04">
        <w:trPr>
          <w:trHeight w:val="300"/>
        </w:trPr>
        <w:tc>
          <w:tcPr>
            <w:tcW w:w="1770" w:type="dxa"/>
            <w:vAlign w:val="center"/>
          </w:tcPr>
          <w:p w14:paraId="33EF8742"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49C2B798" w14:textId="0C4F6867" w:rsidR="4EAD1413" w:rsidRDefault="4EAD1413" w:rsidP="4EAD1413">
            <w:pPr>
              <w:jc w:val="center"/>
            </w:pPr>
          </w:p>
        </w:tc>
        <w:tc>
          <w:tcPr>
            <w:tcW w:w="4455" w:type="dxa"/>
            <w:vAlign w:val="center"/>
          </w:tcPr>
          <w:p w14:paraId="14AA6E40" w14:textId="70A546AE" w:rsidR="573BCB09" w:rsidRDefault="573BCB09" w:rsidP="4EAD1413">
            <w:pPr>
              <w:jc w:val="center"/>
            </w:pPr>
            <w:r>
              <w:t xml:space="preserve">CSC 102 Cybersecurity Threats, Attacks, and Defense   </w:t>
            </w:r>
          </w:p>
        </w:tc>
        <w:tc>
          <w:tcPr>
            <w:tcW w:w="2010" w:type="dxa"/>
            <w:vAlign w:val="center"/>
          </w:tcPr>
          <w:p w14:paraId="4C18D359" w14:textId="5C4BFAE1" w:rsidR="4EAD1413" w:rsidRDefault="4EAD1413" w:rsidP="4EAD1413">
            <w:pPr>
              <w:jc w:val="center"/>
            </w:pPr>
          </w:p>
        </w:tc>
      </w:tr>
      <w:tr w:rsidR="4EAD1413" w14:paraId="43C06E8E" w14:textId="77777777" w:rsidTr="64A8DE04">
        <w:trPr>
          <w:trHeight w:val="300"/>
        </w:trPr>
        <w:tc>
          <w:tcPr>
            <w:tcW w:w="1770" w:type="dxa"/>
            <w:vAlign w:val="center"/>
          </w:tcPr>
          <w:p w14:paraId="5EBA3C32"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0DE0399" w14:textId="0C4F6867" w:rsidR="4EAD1413" w:rsidRDefault="4EAD1413" w:rsidP="4EAD1413">
            <w:pPr>
              <w:jc w:val="center"/>
            </w:pPr>
          </w:p>
        </w:tc>
        <w:tc>
          <w:tcPr>
            <w:tcW w:w="4455" w:type="dxa"/>
            <w:vAlign w:val="center"/>
          </w:tcPr>
          <w:p w14:paraId="3E7B1139" w14:textId="09691A9A" w:rsidR="573BCB09" w:rsidRDefault="573BCB09" w:rsidP="4EAD1413">
            <w:pPr>
              <w:jc w:val="center"/>
            </w:pPr>
            <w:r>
              <w:t xml:space="preserve">CSC 103 Computer Hardware Fundamentals   </w:t>
            </w:r>
          </w:p>
        </w:tc>
        <w:tc>
          <w:tcPr>
            <w:tcW w:w="2010" w:type="dxa"/>
            <w:vAlign w:val="center"/>
          </w:tcPr>
          <w:p w14:paraId="169C1A89" w14:textId="5C4BFAE1" w:rsidR="4EAD1413" w:rsidRDefault="4EAD1413" w:rsidP="4EAD1413">
            <w:pPr>
              <w:jc w:val="center"/>
            </w:pPr>
          </w:p>
        </w:tc>
      </w:tr>
      <w:tr w:rsidR="4EAD1413" w14:paraId="651F7494" w14:textId="77777777" w:rsidTr="64A8DE04">
        <w:trPr>
          <w:trHeight w:val="300"/>
        </w:trPr>
        <w:tc>
          <w:tcPr>
            <w:tcW w:w="1770" w:type="dxa"/>
            <w:vAlign w:val="center"/>
          </w:tcPr>
          <w:p w14:paraId="14FA1C6B"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68B8667" w14:textId="0C4F6867" w:rsidR="4EAD1413" w:rsidRDefault="4EAD1413" w:rsidP="4EAD1413">
            <w:pPr>
              <w:jc w:val="center"/>
            </w:pPr>
          </w:p>
        </w:tc>
        <w:tc>
          <w:tcPr>
            <w:tcW w:w="4455" w:type="dxa"/>
            <w:vAlign w:val="center"/>
          </w:tcPr>
          <w:p w14:paraId="6B45CB29" w14:textId="2CAC0611" w:rsidR="573BCB09" w:rsidRDefault="573BCB09" w:rsidP="4EAD1413">
            <w:pPr>
              <w:jc w:val="center"/>
            </w:pPr>
            <w:r>
              <w:t xml:space="preserve">CSC 104 Computer Network Fundamentals   </w:t>
            </w:r>
          </w:p>
        </w:tc>
        <w:tc>
          <w:tcPr>
            <w:tcW w:w="2010" w:type="dxa"/>
            <w:vAlign w:val="center"/>
          </w:tcPr>
          <w:p w14:paraId="295F959A" w14:textId="5C4BFAE1" w:rsidR="4EAD1413" w:rsidRDefault="4EAD1413" w:rsidP="4EAD1413">
            <w:pPr>
              <w:jc w:val="center"/>
            </w:pPr>
          </w:p>
        </w:tc>
      </w:tr>
      <w:tr w:rsidR="4EAD1413" w14:paraId="3BCDD83E" w14:textId="77777777" w:rsidTr="64A8DE04">
        <w:trPr>
          <w:trHeight w:val="450"/>
        </w:trPr>
        <w:tc>
          <w:tcPr>
            <w:tcW w:w="1770" w:type="dxa"/>
            <w:vAlign w:val="center"/>
          </w:tcPr>
          <w:p w14:paraId="34901741"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2D4868A7" w14:textId="0C4F6867" w:rsidR="4EAD1413" w:rsidRDefault="4EAD1413" w:rsidP="4EAD1413">
            <w:pPr>
              <w:jc w:val="center"/>
            </w:pPr>
          </w:p>
        </w:tc>
        <w:tc>
          <w:tcPr>
            <w:tcW w:w="4455" w:type="dxa"/>
            <w:vAlign w:val="center"/>
          </w:tcPr>
          <w:p w14:paraId="5979286F" w14:textId="2589AD16" w:rsidR="573BCB09" w:rsidRDefault="573BCB09" w:rsidP="4EAD1413">
            <w:pPr>
              <w:jc w:val="center"/>
            </w:pPr>
            <w:r>
              <w:t xml:space="preserve">CSC 200 Administrating Windows   </w:t>
            </w:r>
          </w:p>
        </w:tc>
        <w:tc>
          <w:tcPr>
            <w:tcW w:w="2010" w:type="dxa"/>
            <w:vAlign w:val="center"/>
          </w:tcPr>
          <w:p w14:paraId="423D6BF6" w14:textId="5C4BFAE1" w:rsidR="4EAD1413" w:rsidRDefault="4EAD1413" w:rsidP="4EAD1413">
            <w:pPr>
              <w:jc w:val="center"/>
            </w:pPr>
          </w:p>
        </w:tc>
      </w:tr>
      <w:tr w:rsidR="4EAD1413" w14:paraId="256D7C0E" w14:textId="77777777" w:rsidTr="64A8DE04">
        <w:trPr>
          <w:trHeight w:val="300"/>
        </w:trPr>
        <w:tc>
          <w:tcPr>
            <w:tcW w:w="1770" w:type="dxa"/>
            <w:vAlign w:val="center"/>
          </w:tcPr>
          <w:p w14:paraId="42A03EDF"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2B021F39" w14:textId="0C4F6867" w:rsidR="4EAD1413" w:rsidRDefault="4EAD1413" w:rsidP="4EAD1413">
            <w:pPr>
              <w:jc w:val="center"/>
            </w:pPr>
          </w:p>
        </w:tc>
        <w:tc>
          <w:tcPr>
            <w:tcW w:w="4455" w:type="dxa"/>
            <w:vAlign w:val="center"/>
          </w:tcPr>
          <w:p w14:paraId="5C5565AC" w14:textId="34ECB874" w:rsidR="573BCB09" w:rsidRDefault="573BCB09" w:rsidP="4EAD1413">
            <w:pPr>
              <w:jc w:val="center"/>
            </w:pPr>
            <w:r>
              <w:t xml:space="preserve">CSC 201 Administrating Windows Server   </w:t>
            </w:r>
          </w:p>
        </w:tc>
        <w:tc>
          <w:tcPr>
            <w:tcW w:w="2010" w:type="dxa"/>
            <w:vAlign w:val="center"/>
          </w:tcPr>
          <w:p w14:paraId="27458373" w14:textId="5C4BFAE1" w:rsidR="4EAD1413" w:rsidRDefault="4EAD1413" w:rsidP="4EAD1413">
            <w:pPr>
              <w:jc w:val="center"/>
            </w:pPr>
          </w:p>
        </w:tc>
      </w:tr>
      <w:tr w:rsidR="4EAD1413" w14:paraId="065E1CE3" w14:textId="77777777" w:rsidTr="64A8DE04">
        <w:trPr>
          <w:trHeight w:val="300"/>
        </w:trPr>
        <w:tc>
          <w:tcPr>
            <w:tcW w:w="1770" w:type="dxa"/>
            <w:vAlign w:val="center"/>
          </w:tcPr>
          <w:p w14:paraId="5F3D6A58"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423FD54E" w14:textId="0C4F6867" w:rsidR="4EAD1413" w:rsidRDefault="4EAD1413" w:rsidP="4EAD1413">
            <w:pPr>
              <w:jc w:val="center"/>
            </w:pPr>
          </w:p>
        </w:tc>
        <w:tc>
          <w:tcPr>
            <w:tcW w:w="4455" w:type="dxa"/>
            <w:vAlign w:val="center"/>
          </w:tcPr>
          <w:p w14:paraId="0EE31182" w14:textId="619501CC" w:rsidR="573BCB09" w:rsidRDefault="573BCB09" w:rsidP="4EAD1413">
            <w:pPr>
              <w:jc w:val="center"/>
            </w:pPr>
            <w:r>
              <w:t xml:space="preserve">CSC 202 Introduction to Linux   </w:t>
            </w:r>
          </w:p>
        </w:tc>
        <w:tc>
          <w:tcPr>
            <w:tcW w:w="2010" w:type="dxa"/>
            <w:vAlign w:val="center"/>
          </w:tcPr>
          <w:p w14:paraId="085D1CB4" w14:textId="5C4BFAE1" w:rsidR="4EAD1413" w:rsidRDefault="4EAD1413" w:rsidP="4EAD1413">
            <w:pPr>
              <w:jc w:val="center"/>
            </w:pPr>
          </w:p>
        </w:tc>
      </w:tr>
      <w:tr w:rsidR="4EAD1413" w14:paraId="6AE27ABE" w14:textId="77777777" w:rsidTr="64A8DE04">
        <w:trPr>
          <w:trHeight w:val="300"/>
        </w:trPr>
        <w:tc>
          <w:tcPr>
            <w:tcW w:w="1770" w:type="dxa"/>
            <w:vAlign w:val="center"/>
          </w:tcPr>
          <w:p w14:paraId="731AC74D"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5795ECD0" w14:textId="0C4F6867" w:rsidR="4EAD1413" w:rsidRDefault="4EAD1413" w:rsidP="4EAD1413">
            <w:pPr>
              <w:jc w:val="center"/>
            </w:pPr>
          </w:p>
        </w:tc>
        <w:tc>
          <w:tcPr>
            <w:tcW w:w="4455" w:type="dxa"/>
            <w:vAlign w:val="center"/>
          </w:tcPr>
          <w:p w14:paraId="79425FBE" w14:textId="64118CD4" w:rsidR="573BCB09" w:rsidRDefault="573BCB09" w:rsidP="4EAD1413">
            <w:pPr>
              <w:jc w:val="center"/>
            </w:pPr>
            <w:r>
              <w:t>CSC 203 Active Directory</w:t>
            </w:r>
          </w:p>
        </w:tc>
        <w:tc>
          <w:tcPr>
            <w:tcW w:w="2010" w:type="dxa"/>
            <w:vAlign w:val="center"/>
          </w:tcPr>
          <w:p w14:paraId="5F7852FF" w14:textId="5C4BFAE1" w:rsidR="4EAD1413" w:rsidRDefault="4EAD1413" w:rsidP="4EAD1413">
            <w:pPr>
              <w:jc w:val="center"/>
            </w:pPr>
          </w:p>
        </w:tc>
      </w:tr>
      <w:tr w:rsidR="4EAD1413" w14:paraId="289383D9" w14:textId="77777777" w:rsidTr="64A8DE04">
        <w:trPr>
          <w:trHeight w:val="300"/>
        </w:trPr>
        <w:tc>
          <w:tcPr>
            <w:tcW w:w="1770" w:type="dxa"/>
            <w:vAlign w:val="center"/>
          </w:tcPr>
          <w:p w14:paraId="408595BB"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6F06AA60" w14:textId="0C4F6867" w:rsidR="4EAD1413" w:rsidRDefault="4EAD1413" w:rsidP="4EAD1413">
            <w:pPr>
              <w:jc w:val="center"/>
            </w:pPr>
          </w:p>
        </w:tc>
        <w:tc>
          <w:tcPr>
            <w:tcW w:w="4455" w:type="dxa"/>
            <w:vAlign w:val="center"/>
          </w:tcPr>
          <w:p w14:paraId="4059EEFC" w14:textId="23461105" w:rsidR="573BCB09" w:rsidRDefault="573BCB09" w:rsidP="4EAD1413">
            <w:pPr>
              <w:jc w:val="center"/>
            </w:pPr>
            <w:r>
              <w:t>CSC 204 Network Infrastructure</w:t>
            </w:r>
          </w:p>
        </w:tc>
        <w:tc>
          <w:tcPr>
            <w:tcW w:w="2010" w:type="dxa"/>
            <w:vAlign w:val="center"/>
          </w:tcPr>
          <w:p w14:paraId="5CF68B53" w14:textId="5C4BFAE1" w:rsidR="4EAD1413" w:rsidRDefault="4EAD1413" w:rsidP="4EAD1413">
            <w:pPr>
              <w:jc w:val="center"/>
            </w:pPr>
          </w:p>
        </w:tc>
      </w:tr>
      <w:tr w:rsidR="4EAD1413" w14:paraId="5084AE1B" w14:textId="77777777" w:rsidTr="64A8DE04">
        <w:trPr>
          <w:trHeight w:val="300"/>
        </w:trPr>
        <w:tc>
          <w:tcPr>
            <w:tcW w:w="1770" w:type="dxa"/>
            <w:vAlign w:val="center"/>
          </w:tcPr>
          <w:p w14:paraId="2EFBCC94"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39D5BCC8" w14:textId="0C4F6867"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4455" w:type="dxa"/>
            <w:vAlign w:val="center"/>
          </w:tcPr>
          <w:p w14:paraId="3D4C7797" w14:textId="204369E7"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2010" w:type="dxa"/>
            <w:vAlign w:val="center"/>
          </w:tcPr>
          <w:p w14:paraId="17C89129" w14:textId="5C4BFAE1"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r>
      <w:tr w:rsidR="4EAD1413" w14:paraId="479DC1BF" w14:textId="77777777" w:rsidTr="64A8DE04">
        <w:trPr>
          <w:trHeight w:val="300"/>
        </w:trPr>
        <w:tc>
          <w:tcPr>
            <w:tcW w:w="1770" w:type="dxa"/>
            <w:vAlign w:val="center"/>
          </w:tcPr>
          <w:p w14:paraId="6629918E" w14:textId="39073319" w:rsidR="2C547ACE" w:rsidRDefault="2C547ACE" w:rsidP="64A8DE04">
            <w:pPr>
              <w:pStyle w:val="Style1"/>
              <w:ind w:firstLine="0"/>
              <w:jc w:val="center"/>
              <w:rPr>
                <w:color w:val="auto"/>
                <w:sz w:val="24"/>
                <w:szCs w:val="24"/>
              </w:rPr>
            </w:pPr>
            <w:r>
              <w:t xml:space="preserve">Health   </w:t>
            </w:r>
          </w:p>
        </w:tc>
        <w:tc>
          <w:tcPr>
            <w:tcW w:w="1965" w:type="dxa"/>
            <w:vAlign w:val="center"/>
          </w:tcPr>
          <w:p w14:paraId="0C9F89B2" w14:textId="1A97BB4C" w:rsidR="2C547ACE" w:rsidRDefault="2C547ACE" w:rsidP="4EAD1413">
            <w:pPr>
              <w:jc w:val="center"/>
            </w:pPr>
            <w:r>
              <w:t xml:space="preserve">Medical Office   </w:t>
            </w:r>
          </w:p>
          <w:p w14:paraId="2A9DA4BC" w14:textId="5F1DCEBD" w:rsidR="2C547ACE" w:rsidRDefault="2C547ACE" w:rsidP="4EAD1413">
            <w:pPr>
              <w:jc w:val="center"/>
            </w:pPr>
            <w:r>
              <w:t xml:space="preserve">Administrator   </w:t>
            </w:r>
          </w:p>
        </w:tc>
        <w:tc>
          <w:tcPr>
            <w:tcW w:w="4455" w:type="dxa"/>
            <w:vAlign w:val="center"/>
          </w:tcPr>
          <w:p w14:paraId="2ADB5C11" w14:textId="3037BBE8" w:rsidR="2C547ACE" w:rsidRDefault="2C547ACE" w:rsidP="4EAD1413">
            <w:pPr>
              <w:jc w:val="center"/>
            </w:pPr>
            <w:r>
              <w:t xml:space="preserve">GEN 100 Microsoft Basics   </w:t>
            </w:r>
          </w:p>
        </w:tc>
        <w:tc>
          <w:tcPr>
            <w:tcW w:w="2010" w:type="dxa"/>
            <w:vAlign w:val="center"/>
          </w:tcPr>
          <w:p w14:paraId="73DD67BD" w14:textId="09AB4F98" w:rsidR="2C547ACE" w:rsidRDefault="2C547ACE" w:rsidP="4EAD1413">
            <w:pPr>
              <w:jc w:val="center"/>
            </w:pPr>
            <w:r>
              <w:t>300 Hours</w:t>
            </w:r>
          </w:p>
        </w:tc>
      </w:tr>
      <w:tr w:rsidR="4EAD1413" w14:paraId="54653022" w14:textId="77777777" w:rsidTr="64A8DE04">
        <w:trPr>
          <w:trHeight w:val="300"/>
        </w:trPr>
        <w:tc>
          <w:tcPr>
            <w:tcW w:w="1770" w:type="dxa"/>
            <w:vAlign w:val="center"/>
          </w:tcPr>
          <w:p w14:paraId="468689B4"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2C81D398" w14:textId="0C4F6867"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4455" w:type="dxa"/>
            <w:vAlign w:val="center"/>
          </w:tcPr>
          <w:p w14:paraId="21F435A8" w14:textId="61B0292C" w:rsidR="2C547ACE" w:rsidRDefault="2C547ACE" w:rsidP="4EAD1413">
            <w:pPr>
              <w:jc w:val="center"/>
            </w:pPr>
            <w:r>
              <w:t xml:space="preserve">ACC101 Bookkeeping   </w:t>
            </w:r>
          </w:p>
        </w:tc>
        <w:tc>
          <w:tcPr>
            <w:tcW w:w="2010" w:type="dxa"/>
            <w:vAlign w:val="center"/>
          </w:tcPr>
          <w:p w14:paraId="492597B3" w14:textId="5C4BFAE1"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r>
      <w:tr w:rsidR="4EAD1413" w14:paraId="2EB1CBA1" w14:textId="77777777" w:rsidTr="64A8DE04">
        <w:trPr>
          <w:trHeight w:val="300"/>
        </w:trPr>
        <w:tc>
          <w:tcPr>
            <w:tcW w:w="1770" w:type="dxa"/>
            <w:vAlign w:val="center"/>
          </w:tcPr>
          <w:p w14:paraId="69D885B8"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736352D" w14:textId="0C4F6867"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4455" w:type="dxa"/>
            <w:vAlign w:val="center"/>
          </w:tcPr>
          <w:p w14:paraId="1501239D" w14:textId="71679AE1" w:rsidR="2C547ACE" w:rsidRDefault="2C547ACE" w:rsidP="4EAD1413">
            <w:pPr>
              <w:jc w:val="center"/>
            </w:pPr>
            <w:r>
              <w:t xml:space="preserve">MOA 101 Anatomy, Body Systems and Healthcare Terminology   </w:t>
            </w:r>
          </w:p>
        </w:tc>
        <w:tc>
          <w:tcPr>
            <w:tcW w:w="2010" w:type="dxa"/>
            <w:vAlign w:val="center"/>
          </w:tcPr>
          <w:p w14:paraId="31AB269C" w14:textId="5C4BFAE1"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r>
      <w:tr w:rsidR="4EAD1413" w14:paraId="1B867D76" w14:textId="77777777" w:rsidTr="64A8DE04">
        <w:trPr>
          <w:trHeight w:val="300"/>
        </w:trPr>
        <w:tc>
          <w:tcPr>
            <w:tcW w:w="1770" w:type="dxa"/>
            <w:vAlign w:val="center"/>
          </w:tcPr>
          <w:p w14:paraId="527FB4BE"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21F8DE97" w14:textId="0C4F6867"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4455" w:type="dxa"/>
            <w:vAlign w:val="center"/>
          </w:tcPr>
          <w:p w14:paraId="3278AE8F" w14:textId="32859820" w:rsidR="2C547ACE" w:rsidRDefault="2C547ACE" w:rsidP="4EAD1413">
            <w:pPr>
              <w:jc w:val="center"/>
            </w:pPr>
            <w:r>
              <w:t xml:space="preserve">MOA 102 Records Management Tools, Procedures and Law   </w:t>
            </w:r>
          </w:p>
        </w:tc>
        <w:tc>
          <w:tcPr>
            <w:tcW w:w="2010" w:type="dxa"/>
            <w:vAlign w:val="center"/>
          </w:tcPr>
          <w:p w14:paraId="082EB61B" w14:textId="5C4BFAE1"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r>
      <w:tr w:rsidR="4EAD1413" w14:paraId="7A8A824F" w14:textId="77777777" w:rsidTr="64A8DE04">
        <w:trPr>
          <w:trHeight w:val="300"/>
        </w:trPr>
        <w:tc>
          <w:tcPr>
            <w:tcW w:w="1770" w:type="dxa"/>
            <w:vAlign w:val="center"/>
          </w:tcPr>
          <w:p w14:paraId="2E1AD5B3"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7DDBA9D3" w14:textId="0C4F6867"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4455" w:type="dxa"/>
            <w:vAlign w:val="center"/>
          </w:tcPr>
          <w:p w14:paraId="087E4481" w14:textId="1136C12B" w:rsidR="2C547ACE" w:rsidRDefault="2C547ACE" w:rsidP="4EAD1413">
            <w:pPr>
              <w:jc w:val="center"/>
            </w:pPr>
            <w:r>
              <w:t xml:space="preserve">SS102 Interpersonal Communications   </w:t>
            </w:r>
          </w:p>
        </w:tc>
        <w:tc>
          <w:tcPr>
            <w:tcW w:w="2010" w:type="dxa"/>
            <w:vAlign w:val="center"/>
          </w:tcPr>
          <w:p w14:paraId="7EAAE685" w14:textId="5C4BFAE1"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r>
      <w:tr w:rsidR="4EAD1413" w14:paraId="7D61D263" w14:textId="77777777" w:rsidTr="64A8DE04">
        <w:trPr>
          <w:trHeight w:val="300"/>
        </w:trPr>
        <w:tc>
          <w:tcPr>
            <w:tcW w:w="1770" w:type="dxa"/>
            <w:vAlign w:val="center"/>
          </w:tcPr>
          <w:p w14:paraId="60BA7DC5" w14:textId="6AB52BB9"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1965" w:type="dxa"/>
            <w:vAlign w:val="center"/>
          </w:tcPr>
          <w:p w14:paraId="0F59B564" w14:textId="0C4F6867"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c>
          <w:tcPr>
            <w:tcW w:w="4455" w:type="dxa"/>
            <w:vAlign w:val="center"/>
          </w:tcPr>
          <w:p w14:paraId="6C8706DB" w14:textId="51A06DA3" w:rsidR="2C547ACE" w:rsidRDefault="2C547ACE" w:rsidP="4EAD1413">
            <w:pPr>
              <w:jc w:val="center"/>
            </w:pPr>
            <w:r>
              <w:t xml:space="preserve">MOA107 CPR &amp; FIRST AID   </w:t>
            </w:r>
          </w:p>
        </w:tc>
        <w:tc>
          <w:tcPr>
            <w:tcW w:w="2010" w:type="dxa"/>
            <w:vAlign w:val="center"/>
          </w:tcPr>
          <w:p w14:paraId="1900DEBC" w14:textId="5C4BFAE1" w:rsidR="4EAD1413" w:rsidRDefault="4EAD1413" w:rsidP="4EAD1413">
            <w:pPr>
              <w:pStyle w:val="CatalogueHeader2"/>
              <w:jc w:val="center"/>
              <w:rPr>
                <w:rFonts w:asciiTheme="minorHAnsi" w:eastAsiaTheme="minorEastAsia" w:hAnsiTheme="minorHAnsi" w:cstheme="minorBidi"/>
                <w:b w:val="0"/>
                <w:bCs w:val="0"/>
                <w:color w:val="auto"/>
                <w:sz w:val="24"/>
                <w:szCs w:val="24"/>
              </w:rPr>
            </w:pPr>
          </w:p>
        </w:tc>
      </w:tr>
    </w:tbl>
    <w:p w14:paraId="5AA434FE" w14:textId="313C9304" w:rsidR="0B03DD9E" w:rsidRDefault="0B03DD9E" w:rsidP="4EAD1413"/>
    <w:p w14:paraId="70DB16C5" w14:textId="54F0D181" w:rsidR="0B03DD9E" w:rsidRDefault="0B03DD9E" w:rsidP="4EAD1413"/>
    <w:p w14:paraId="6906452E" w14:textId="7BDA0CF8" w:rsidR="0B03DD9E" w:rsidRDefault="2C547ACE" w:rsidP="4EAD1413">
      <w:pPr>
        <w:pStyle w:val="CatalogueHeader2"/>
      </w:pPr>
      <w:bookmarkStart w:id="45" w:name="_Toc424669937"/>
      <w:r w:rsidRPr="4EAD1413">
        <w:t>Ownership</w:t>
      </w:r>
      <w:bookmarkEnd w:id="45"/>
    </w:p>
    <w:p w14:paraId="7FF70A39" w14:textId="135F959F" w:rsidR="0B03DD9E" w:rsidRDefault="6D36CE68" w:rsidP="4EAD1413">
      <w:r>
        <w:t xml:space="preserve">California College of Business Science &amp; Technology is owned by Mr. Kris Surana.  </w:t>
      </w:r>
    </w:p>
    <w:p w14:paraId="3E3EA8CF" w14:textId="7713F107" w:rsidR="0B03DD9E" w:rsidRDefault="10445F98" w:rsidP="4EAD1413">
      <w:pPr>
        <w:pStyle w:val="CatalogueHeader2"/>
        <w:spacing w:before="0"/>
      </w:pPr>
      <w:bookmarkStart w:id="46" w:name="_Toc643594210"/>
      <w:r w:rsidRPr="4EAD1413">
        <w:lastRenderedPageBreak/>
        <w:t>Faculty</w:t>
      </w:r>
      <w:bookmarkEnd w:id="46"/>
    </w:p>
    <w:tbl>
      <w:tblPr>
        <w:tblStyle w:val="TableGrid"/>
        <w:tblW w:w="0" w:type="auto"/>
        <w:jc w:val="center"/>
        <w:tblLook w:val="06A0" w:firstRow="1" w:lastRow="0" w:firstColumn="1" w:lastColumn="0" w:noHBand="1" w:noVBand="1"/>
      </w:tblPr>
      <w:tblGrid>
        <w:gridCol w:w="1770"/>
        <w:gridCol w:w="1965"/>
        <w:gridCol w:w="4455"/>
      </w:tblGrid>
      <w:tr w:rsidR="4EAD1413" w14:paraId="5904C5A8" w14:textId="77777777" w:rsidTr="1B3D11D0">
        <w:trPr>
          <w:trHeight w:val="300"/>
          <w:jc w:val="center"/>
        </w:trPr>
        <w:tc>
          <w:tcPr>
            <w:tcW w:w="1770" w:type="dxa"/>
            <w:shd w:val="clear" w:color="auto" w:fill="FAE2D5" w:themeFill="accent2" w:themeFillTint="33"/>
            <w:vAlign w:val="center"/>
          </w:tcPr>
          <w:p w14:paraId="7BA44A0B" w14:textId="6087B753" w:rsidR="10445F98" w:rsidRDefault="10445F98" w:rsidP="4EAD1413">
            <w:pPr>
              <w:pStyle w:val="Style1"/>
              <w:ind w:firstLine="0"/>
              <w:jc w:val="center"/>
              <w:rPr>
                <w:b w:val="0"/>
                <w:bCs w:val="0"/>
                <w:color w:val="auto"/>
                <w:sz w:val="24"/>
                <w:szCs w:val="24"/>
              </w:rPr>
            </w:pPr>
            <w:r>
              <w:t>Name</w:t>
            </w:r>
          </w:p>
        </w:tc>
        <w:tc>
          <w:tcPr>
            <w:tcW w:w="1965" w:type="dxa"/>
            <w:shd w:val="clear" w:color="auto" w:fill="FAE2D5" w:themeFill="accent2" w:themeFillTint="33"/>
            <w:vAlign w:val="center"/>
          </w:tcPr>
          <w:p w14:paraId="1DDB00AA" w14:textId="058D478D" w:rsidR="10445F98" w:rsidRDefault="10445F98" w:rsidP="4EAD1413">
            <w:pPr>
              <w:pStyle w:val="Style1"/>
              <w:ind w:firstLine="0"/>
              <w:jc w:val="center"/>
              <w:rPr>
                <w:b w:val="0"/>
                <w:bCs w:val="0"/>
                <w:color w:val="auto"/>
                <w:sz w:val="24"/>
                <w:szCs w:val="24"/>
              </w:rPr>
            </w:pPr>
            <w:r>
              <w:t>Program</w:t>
            </w:r>
          </w:p>
        </w:tc>
        <w:tc>
          <w:tcPr>
            <w:tcW w:w="4455" w:type="dxa"/>
            <w:shd w:val="clear" w:color="auto" w:fill="FAE2D5" w:themeFill="accent2" w:themeFillTint="33"/>
            <w:vAlign w:val="center"/>
          </w:tcPr>
          <w:p w14:paraId="294A0BAB" w14:textId="73731630" w:rsidR="10445F98" w:rsidRDefault="10445F98" w:rsidP="4EAD1413">
            <w:pPr>
              <w:pStyle w:val="Style1"/>
              <w:ind w:firstLine="0"/>
              <w:jc w:val="center"/>
            </w:pPr>
            <w:r>
              <w:t>Credentials</w:t>
            </w:r>
          </w:p>
        </w:tc>
      </w:tr>
      <w:tr w:rsidR="4EAD1413" w14:paraId="658A431F" w14:textId="77777777" w:rsidTr="1B3D11D0">
        <w:trPr>
          <w:trHeight w:val="300"/>
          <w:jc w:val="center"/>
        </w:trPr>
        <w:tc>
          <w:tcPr>
            <w:tcW w:w="1770" w:type="dxa"/>
            <w:vAlign w:val="center"/>
          </w:tcPr>
          <w:p w14:paraId="3E83CB25" w14:textId="1E0CAFA5" w:rsidR="2EFFEA5F" w:rsidRDefault="2EFFEA5F" w:rsidP="4EAD1413">
            <w:pPr>
              <w:jc w:val="center"/>
            </w:pPr>
            <w:r>
              <w:t xml:space="preserve">Sheldon Bryon   </w:t>
            </w:r>
          </w:p>
        </w:tc>
        <w:tc>
          <w:tcPr>
            <w:tcW w:w="1965" w:type="dxa"/>
            <w:vAlign w:val="center"/>
          </w:tcPr>
          <w:p w14:paraId="72FD6544" w14:textId="32830289" w:rsidR="2EFFEA5F" w:rsidRDefault="2EFFEA5F" w:rsidP="4EAD1413">
            <w:pPr>
              <w:spacing w:line="259" w:lineRule="auto"/>
              <w:ind w:left="365" w:hanging="10"/>
              <w:rPr>
                <w:rFonts w:ascii="Calibri" w:eastAsia="Calibri" w:hAnsi="Calibri" w:cs="Calibri"/>
                <w:color w:val="000000" w:themeColor="text1"/>
                <w:sz w:val="22"/>
                <w:szCs w:val="22"/>
              </w:rPr>
            </w:pPr>
            <w:r w:rsidRPr="4EAD1413">
              <w:rPr>
                <w:rFonts w:ascii="Calibri" w:eastAsia="Calibri" w:hAnsi="Calibri" w:cs="Calibri"/>
                <w:color w:val="000000" w:themeColor="text1"/>
              </w:rPr>
              <w:t>Logistics</w:t>
            </w:r>
          </w:p>
        </w:tc>
        <w:tc>
          <w:tcPr>
            <w:tcW w:w="4455" w:type="dxa"/>
            <w:vAlign w:val="center"/>
          </w:tcPr>
          <w:p w14:paraId="1C42F6E5" w14:textId="21FAE97A" w:rsidR="2EFFEA5F" w:rsidRDefault="2EFFEA5F" w:rsidP="4EAD1413">
            <w:pPr>
              <w:jc w:val="center"/>
            </w:pPr>
            <w:r>
              <w:t>Master of Supply Chain Management</w:t>
            </w:r>
          </w:p>
        </w:tc>
      </w:tr>
      <w:tr w:rsidR="4EAD1413" w14:paraId="18BA2285" w14:textId="77777777" w:rsidTr="1B3D11D0">
        <w:trPr>
          <w:trHeight w:val="300"/>
          <w:jc w:val="center"/>
        </w:trPr>
        <w:tc>
          <w:tcPr>
            <w:tcW w:w="1770" w:type="dxa"/>
            <w:vAlign w:val="center"/>
          </w:tcPr>
          <w:p w14:paraId="508C4814" w14:textId="5CB4BF49" w:rsidR="2EFFEA5F" w:rsidRDefault="2EFFEA5F" w:rsidP="4EAD1413">
            <w:pPr>
              <w:jc w:val="center"/>
            </w:pPr>
            <w:r>
              <w:t xml:space="preserve">Marshaun Reed   </w:t>
            </w:r>
          </w:p>
        </w:tc>
        <w:tc>
          <w:tcPr>
            <w:tcW w:w="1965" w:type="dxa"/>
            <w:vAlign w:val="center"/>
          </w:tcPr>
          <w:p w14:paraId="4656C531" w14:textId="0C6E52C8" w:rsidR="2EFFEA5F" w:rsidRDefault="2EFFEA5F" w:rsidP="4EAD1413">
            <w:pPr>
              <w:spacing w:after="122" w:line="259" w:lineRule="auto"/>
              <w:jc w:val="center"/>
              <w:rPr>
                <w:rFonts w:ascii="Calibri" w:eastAsia="Calibri" w:hAnsi="Calibri" w:cs="Calibri"/>
                <w:color w:val="000000" w:themeColor="text1"/>
                <w:sz w:val="22"/>
                <w:szCs w:val="22"/>
                <w:lang w:val="en"/>
              </w:rPr>
            </w:pPr>
            <w:r w:rsidRPr="4EAD1413">
              <w:rPr>
                <w:rFonts w:ascii="Calibri" w:eastAsia="Calibri" w:hAnsi="Calibri" w:cs="Calibri"/>
                <w:color w:val="000000" w:themeColor="text1"/>
                <w:lang w:val="en"/>
              </w:rPr>
              <w:t>HRM</w:t>
            </w:r>
          </w:p>
        </w:tc>
        <w:tc>
          <w:tcPr>
            <w:tcW w:w="4455" w:type="dxa"/>
            <w:vAlign w:val="center"/>
          </w:tcPr>
          <w:p w14:paraId="797339D6" w14:textId="174190D4" w:rsidR="2EFFEA5F" w:rsidRDefault="2EFFEA5F" w:rsidP="4EAD1413">
            <w:pPr>
              <w:jc w:val="center"/>
            </w:pPr>
            <w:r>
              <w:t>Bachelor of Business Administration in Human Resources Management</w:t>
            </w:r>
          </w:p>
        </w:tc>
      </w:tr>
      <w:tr w:rsidR="4EAD1413" w14:paraId="716FDD21" w14:textId="77777777" w:rsidTr="1B3D11D0">
        <w:trPr>
          <w:trHeight w:val="300"/>
          <w:jc w:val="center"/>
        </w:trPr>
        <w:tc>
          <w:tcPr>
            <w:tcW w:w="1770" w:type="dxa"/>
            <w:vAlign w:val="center"/>
          </w:tcPr>
          <w:p w14:paraId="3945D06C" w14:textId="18D9D239" w:rsidR="2EFFEA5F" w:rsidRDefault="2EFFEA5F" w:rsidP="4EAD1413">
            <w:pPr>
              <w:jc w:val="center"/>
            </w:pPr>
            <w:r>
              <w:t>Lisa Amacker</w:t>
            </w:r>
          </w:p>
        </w:tc>
        <w:tc>
          <w:tcPr>
            <w:tcW w:w="1965" w:type="dxa"/>
            <w:vAlign w:val="center"/>
          </w:tcPr>
          <w:p w14:paraId="1DE76113" w14:textId="47700C51" w:rsidR="2EFFEA5F" w:rsidRDefault="2EFFEA5F" w:rsidP="4EAD1413">
            <w:pPr>
              <w:jc w:val="center"/>
            </w:pPr>
            <w:r>
              <w:t>Logistics</w:t>
            </w:r>
          </w:p>
        </w:tc>
        <w:tc>
          <w:tcPr>
            <w:tcW w:w="4455" w:type="dxa"/>
            <w:vAlign w:val="center"/>
          </w:tcPr>
          <w:p w14:paraId="5930DF03" w14:textId="7B9743AB" w:rsidR="2EFFEA5F" w:rsidRDefault="2EFFEA5F" w:rsidP="4EAD1413">
            <w:pPr>
              <w:jc w:val="center"/>
            </w:pPr>
            <w:r>
              <w:t xml:space="preserve">Master of Education   </w:t>
            </w:r>
          </w:p>
        </w:tc>
      </w:tr>
      <w:tr w:rsidR="4EAD1413" w14:paraId="78E530ED" w14:textId="77777777" w:rsidTr="1B3D11D0">
        <w:trPr>
          <w:trHeight w:val="300"/>
          <w:jc w:val="center"/>
        </w:trPr>
        <w:tc>
          <w:tcPr>
            <w:tcW w:w="1770" w:type="dxa"/>
            <w:vAlign w:val="center"/>
          </w:tcPr>
          <w:p w14:paraId="5E513ADA" w14:textId="7F7F3362" w:rsidR="2EFFEA5F" w:rsidRDefault="2EFFEA5F" w:rsidP="4EAD1413">
            <w:pPr>
              <w:jc w:val="center"/>
            </w:pPr>
            <w:r>
              <w:t>Michelle MacPherson</w:t>
            </w:r>
          </w:p>
        </w:tc>
        <w:tc>
          <w:tcPr>
            <w:tcW w:w="1965" w:type="dxa"/>
            <w:vAlign w:val="center"/>
          </w:tcPr>
          <w:p w14:paraId="0DC5A868" w14:textId="54E5E8FC" w:rsidR="2EFFEA5F" w:rsidRDefault="2EFFEA5F" w:rsidP="4EAD1413">
            <w:pPr>
              <w:jc w:val="center"/>
            </w:pPr>
            <w:r>
              <w:t>HRM</w:t>
            </w:r>
          </w:p>
        </w:tc>
        <w:tc>
          <w:tcPr>
            <w:tcW w:w="4455" w:type="dxa"/>
            <w:vAlign w:val="center"/>
          </w:tcPr>
          <w:p w14:paraId="00C43ACC" w14:textId="3B82D873" w:rsidR="2EFFEA5F" w:rsidRDefault="2EFFEA5F" w:rsidP="4EAD1413">
            <w:pPr>
              <w:jc w:val="center"/>
            </w:pPr>
            <w:r>
              <w:t>Master of Human Resources Management</w:t>
            </w:r>
          </w:p>
        </w:tc>
      </w:tr>
      <w:tr w:rsidR="4EAD1413" w14:paraId="6AEBB0EE" w14:textId="77777777" w:rsidTr="1B3D11D0">
        <w:trPr>
          <w:trHeight w:val="300"/>
          <w:jc w:val="center"/>
        </w:trPr>
        <w:tc>
          <w:tcPr>
            <w:tcW w:w="1770" w:type="dxa"/>
            <w:vAlign w:val="center"/>
          </w:tcPr>
          <w:p w14:paraId="01AEA85B" w14:textId="6629F706" w:rsidR="2EFFEA5F" w:rsidRDefault="2EFFEA5F" w:rsidP="4EAD1413">
            <w:pPr>
              <w:jc w:val="center"/>
            </w:pPr>
            <w:r>
              <w:t>Danielle McDougal</w:t>
            </w:r>
          </w:p>
        </w:tc>
        <w:tc>
          <w:tcPr>
            <w:tcW w:w="1965" w:type="dxa"/>
            <w:vAlign w:val="center"/>
          </w:tcPr>
          <w:p w14:paraId="6954A99D" w14:textId="6F863EE7" w:rsidR="2EFFEA5F" w:rsidRDefault="2121D092" w:rsidP="64A8DE04">
            <w:pPr>
              <w:spacing w:line="259" w:lineRule="auto"/>
              <w:jc w:val="center"/>
              <w:rPr>
                <w:rFonts w:ascii="Calibri" w:eastAsia="Calibri" w:hAnsi="Calibri" w:cs="Calibri"/>
                <w:color w:val="000000" w:themeColor="text1"/>
                <w:sz w:val="22"/>
                <w:szCs w:val="22"/>
                <w:lang w:val="en"/>
              </w:rPr>
            </w:pPr>
            <w:r w:rsidRPr="64A8DE04">
              <w:rPr>
                <w:rFonts w:ascii="Calibri" w:eastAsia="Calibri" w:hAnsi="Calibri" w:cs="Calibri"/>
                <w:color w:val="000000" w:themeColor="text1"/>
                <w:lang w:val="en"/>
              </w:rPr>
              <w:t>HRM</w:t>
            </w:r>
          </w:p>
        </w:tc>
        <w:tc>
          <w:tcPr>
            <w:tcW w:w="4455" w:type="dxa"/>
            <w:vAlign w:val="center"/>
          </w:tcPr>
          <w:p w14:paraId="772F4736" w14:textId="7F9BA26E" w:rsidR="2EFFEA5F" w:rsidRDefault="2EFFEA5F" w:rsidP="4EAD1413">
            <w:pPr>
              <w:jc w:val="center"/>
            </w:pPr>
            <w:r>
              <w:t>PHD in progress</w:t>
            </w:r>
          </w:p>
        </w:tc>
      </w:tr>
      <w:tr w:rsidR="4EAD1413" w14:paraId="3E077256" w14:textId="77777777" w:rsidTr="1B3D11D0">
        <w:trPr>
          <w:trHeight w:val="300"/>
          <w:jc w:val="center"/>
        </w:trPr>
        <w:tc>
          <w:tcPr>
            <w:tcW w:w="1770" w:type="dxa"/>
            <w:vAlign w:val="center"/>
          </w:tcPr>
          <w:p w14:paraId="19D6D942" w14:textId="7DE6FC4B" w:rsidR="2EFFEA5F" w:rsidRDefault="2EFFEA5F" w:rsidP="4EAD1413">
            <w:pPr>
              <w:jc w:val="center"/>
            </w:pPr>
            <w:r>
              <w:t>Anthony Anastasiou</w:t>
            </w:r>
          </w:p>
        </w:tc>
        <w:tc>
          <w:tcPr>
            <w:tcW w:w="1965" w:type="dxa"/>
            <w:vAlign w:val="center"/>
          </w:tcPr>
          <w:p w14:paraId="4CBFA6CC" w14:textId="6BB7E663" w:rsidR="2EFFEA5F" w:rsidRDefault="2EFFEA5F" w:rsidP="4EAD1413">
            <w:pPr>
              <w:spacing w:line="259" w:lineRule="auto"/>
              <w:jc w:val="center"/>
              <w:rPr>
                <w:rFonts w:ascii="Calibri" w:eastAsia="Calibri" w:hAnsi="Calibri" w:cs="Calibri"/>
                <w:color w:val="000000" w:themeColor="text1"/>
                <w:lang w:val="en"/>
              </w:rPr>
            </w:pPr>
            <w:r w:rsidRPr="4EAD1413">
              <w:rPr>
                <w:rFonts w:ascii="Calibri" w:eastAsia="Calibri" w:hAnsi="Calibri" w:cs="Calibri"/>
                <w:color w:val="000000" w:themeColor="text1"/>
                <w:lang w:val="en"/>
              </w:rPr>
              <w:t>Graphics</w:t>
            </w:r>
          </w:p>
        </w:tc>
        <w:tc>
          <w:tcPr>
            <w:tcW w:w="4455" w:type="dxa"/>
            <w:vAlign w:val="center"/>
          </w:tcPr>
          <w:p w14:paraId="3860F849" w14:textId="7DACFA00" w:rsidR="2EFFEA5F" w:rsidRDefault="2EFFEA5F" w:rsidP="4EAD1413">
            <w:pPr>
              <w:jc w:val="center"/>
            </w:pPr>
            <w:r>
              <w:t>Bachelor, Ma of Fin</w:t>
            </w:r>
            <w:r w:rsidR="54C5C54A">
              <w:t xml:space="preserve">e </w:t>
            </w:r>
            <w:r>
              <w:t xml:space="preserve">Arts in Graphic  </w:t>
            </w:r>
          </w:p>
          <w:p w14:paraId="44B9CFA9" w14:textId="0304248B" w:rsidR="2EFFEA5F" w:rsidRDefault="2EFFEA5F" w:rsidP="4EAD1413">
            <w:pPr>
              <w:jc w:val="center"/>
            </w:pPr>
            <w:r>
              <w:t>Design</w:t>
            </w:r>
          </w:p>
        </w:tc>
      </w:tr>
    </w:tbl>
    <w:p w14:paraId="303942E1" w14:textId="62E99239" w:rsidR="1B3D11D0" w:rsidRDefault="1B3D11D0"/>
    <w:p w14:paraId="55348414" w14:textId="5F32419C" w:rsidR="0B03DD9E" w:rsidRDefault="0B03DD9E" w:rsidP="4EAD1413">
      <w:pPr>
        <w:pStyle w:val="CatalogueHeader2"/>
        <w:spacing w:before="0"/>
      </w:pPr>
    </w:p>
    <w:p w14:paraId="5C7FA10F" w14:textId="0369F04E" w:rsidR="0B03DD9E" w:rsidRDefault="4506FBBD" w:rsidP="4EAD1413">
      <w:pPr>
        <w:pStyle w:val="CatalogueHeader2"/>
        <w:spacing w:before="0"/>
      </w:pPr>
      <w:bookmarkStart w:id="47" w:name="_Toc1242365254"/>
      <w:r w:rsidRPr="4EAD1413">
        <w:t>Administrative Staff</w:t>
      </w:r>
      <w:bookmarkEnd w:id="47"/>
    </w:p>
    <w:tbl>
      <w:tblPr>
        <w:tblStyle w:val="TableGrid"/>
        <w:tblW w:w="0" w:type="auto"/>
        <w:jc w:val="center"/>
        <w:tblLook w:val="06A0" w:firstRow="1" w:lastRow="0" w:firstColumn="1" w:lastColumn="0" w:noHBand="1" w:noVBand="1"/>
      </w:tblPr>
      <w:tblGrid>
        <w:gridCol w:w="1770"/>
        <w:gridCol w:w="1965"/>
        <w:gridCol w:w="4455"/>
      </w:tblGrid>
      <w:tr w:rsidR="4EAD1413" w14:paraId="1BE92C74" w14:textId="77777777" w:rsidTr="6888C2A2">
        <w:trPr>
          <w:trHeight w:val="300"/>
          <w:jc w:val="center"/>
        </w:trPr>
        <w:tc>
          <w:tcPr>
            <w:tcW w:w="1770" w:type="dxa"/>
            <w:shd w:val="clear" w:color="auto" w:fill="FAE2D5" w:themeFill="accent2" w:themeFillTint="33"/>
            <w:vAlign w:val="center"/>
          </w:tcPr>
          <w:p w14:paraId="7DB8BDF7" w14:textId="6087B753" w:rsidR="4EAD1413" w:rsidRDefault="4EAD1413" w:rsidP="4EAD1413">
            <w:pPr>
              <w:pStyle w:val="Style1"/>
              <w:ind w:firstLine="0"/>
              <w:jc w:val="center"/>
              <w:rPr>
                <w:b w:val="0"/>
                <w:bCs w:val="0"/>
                <w:color w:val="auto"/>
                <w:sz w:val="24"/>
                <w:szCs w:val="24"/>
              </w:rPr>
            </w:pPr>
            <w:r>
              <w:t>Name</w:t>
            </w:r>
          </w:p>
        </w:tc>
        <w:tc>
          <w:tcPr>
            <w:tcW w:w="1965" w:type="dxa"/>
            <w:shd w:val="clear" w:color="auto" w:fill="FAE2D5" w:themeFill="accent2" w:themeFillTint="33"/>
            <w:vAlign w:val="center"/>
          </w:tcPr>
          <w:p w14:paraId="4A1134AD" w14:textId="265DE9A0" w:rsidR="24326915" w:rsidRDefault="24326915" w:rsidP="4EAD1413">
            <w:pPr>
              <w:pStyle w:val="Style1"/>
              <w:spacing w:before="0" w:after="0" w:line="240" w:lineRule="auto"/>
              <w:jc w:val="center"/>
            </w:pPr>
            <w:r>
              <w:t>Title</w:t>
            </w:r>
          </w:p>
        </w:tc>
        <w:tc>
          <w:tcPr>
            <w:tcW w:w="4455" w:type="dxa"/>
            <w:shd w:val="clear" w:color="auto" w:fill="FAE2D5" w:themeFill="accent2" w:themeFillTint="33"/>
            <w:vAlign w:val="center"/>
          </w:tcPr>
          <w:p w14:paraId="153DE80E" w14:textId="73731630" w:rsidR="4EAD1413" w:rsidRDefault="4EAD1413" w:rsidP="4EAD1413">
            <w:pPr>
              <w:pStyle w:val="Style1"/>
              <w:ind w:firstLine="0"/>
              <w:jc w:val="center"/>
            </w:pPr>
            <w:r>
              <w:t>Credentials</w:t>
            </w:r>
          </w:p>
        </w:tc>
      </w:tr>
      <w:tr w:rsidR="4EAD1413" w14:paraId="61C4BE28" w14:textId="77777777" w:rsidTr="6888C2A2">
        <w:trPr>
          <w:trHeight w:val="300"/>
          <w:jc w:val="center"/>
        </w:trPr>
        <w:tc>
          <w:tcPr>
            <w:tcW w:w="1770" w:type="dxa"/>
            <w:vAlign w:val="center"/>
          </w:tcPr>
          <w:p w14:paraId="338B0617" w14:textId="2C0D6E0E" w:rsidR="7BE12003" w:rsidRDefault="7BE12003" w:rsidP="4EAD1413">
            <w:pPr>
              <w:jc w:val="center"/>
            </w:pPr>
            <w:r>
              <w:t xml:space="preserve">Kris Surana   </w:t>
            </w:r>
          </w:p>
        </w:tc>
        <w:tc>
          <w:tcPr>
            <w:tcW w:w="1965" w:type="dxa"/>
            <w:vAlign w:val="center"/>
          </w:tcPr>
          <w:p w14:paraId="148634CA" w14:textId="3A7B37F4" w:rsidR="7BE12003" w:rsidRDefault="085EDA17" w:rsidP="64A8DE04">
            <w:pPr>
              <w:spacing w:line="259" w:lineRule="auto"/>
              <w:jc w:val="center"/>
              <w:rPr>
                <w:rFonts w:ascii="Calibri" w:eastAsia="Calibri" w:hAnsi="Calibri" w:cs="Calibri"/>
                <w:color w:val="000000" w:themeColor="text1"/>
                <w:sz w:val="22"/>
                <w:szCs w:val="22"/>
              </w:rPr>
            </w:pPr>
            <w:r w:rsidRPr="64A8DE04">
              <w:rPr>
                <w:rFonts w:ascii="Calibri" w:eastAsia="Calibri" w:hAnsi="Calibri" w:cs="Calibri"/>
                <w:color w:val="000000" w:themeColor="text1"/>
              </w:rPr>
              <w:t>CEO/President</w:t>
            </w:r>
          </w:p>
        </w:tc>
        <w:tc>
          <w:tcPr>
            <w:tcW w:w="4455" w:type="dxa"/>
            <w:vAlign w:val="center"/>
          </w:tcPr>
          <w:p w14:paraId="4F6CCF39" w14:textId="163B7846" w:rsidR="7BE12003" w:rsidRDefault="7BE12003" w:rsidP="4EAD1413">
            <w:pPr>
              <w:jc w:val="center"/>
            </w:pPr>
            <w:r>
              <w:t>Master of Business Administration</w:t>
            </w:r>
          </w:p>
        </w:tc>
      </w:tr>
      <w:tr w:rsidR="4EAD1413" w14:paraId="1272B216" w14:textId="77777777" w:rsidTr="6888C2A2">
        <w:trPr>
          <w:trHeight w:val="300"/>
          <w:jc w:val="center"/>
        </w:trPr>
        <w:tc>
          <w:tcPr>
            <w:tcW w:w="1770" w:type="dxa"/>
            <w:vAlign w:val="center"/>
          </w:tcPr>
          <w:p w14:paraId="75996DE6" w14:textId="51C244AF" w:rsidR="7BE12003" w:rsidRDefault="7BE12003" w:rsidP="4EAD1413">
            <w:pPr>
              <w:jc w:val="center"/>
            </w:pPr>
            <w:r>
              <w:t>Preksha Surana</w:t>
            </w:r>
          </w:p>
        </w:tc>
        <w:tc>
          <w:tcPr>
            <w:tcW w:w="1965" w:type="dxa"/>
            <w:vAlign w:val="center"/>
          </w:tcPr>
          <w:p w14:paraId="025E5829" w14:textId="53353B75" w:rsidR="7BE12003" w:rsidRDefault="7BE12003" w:rsidP="4EAD1413">
            <w:pPr>
              <w:spacing w:after="122" w:line="259" w:lineRule="auto"/>
              <w:jc w:val="center"/>
              <w:rPr>
                <w:rFonts w:ascii="Calibri" w:eastAsia="Calibri" w:hAnsi="Calibri" w:cs="Calibri"/>
                <w:color w:val="000000" w:themeColor="text1"/>
                <w:sz w:val="22"/>
                <w:szCs w:val="22"/>
                <w:lang w:val="en"/>
              </w:rPr>
            </w:pPr>
            <w:r w:rsidRPr="4EAD1413">
              <w:rPr>
                <w:rFonts w:ascii="Calibri" w:eastAsia="Calibri" w:hAnsi="Calibri" w:cs="Calibri"/>
                <w:color w:val="000000" w:themeColor="text1"/>
              </w:rPr>
              <w:t xml:space="preserve">Director of Operations </w:t>
            </w:r>
            <w:r w:rsidRPr="4EAD1413">
              <w:rPr>
                <w:rFonts w:ascii="Calibri" w:eastAsia="Calibri" w:hAnsi="Calibri" w:cs="Calibri"/>
                <w:color w:val="000000" w:themeColor="text1"/>
                <w:lang w:val="en"/>
              </w:rPr>
              <w:t xml:space="preserve">&amp; Chief Academic Officer    </w:t>
            </w:r>
          </w:p>
        </w:tc>
        <w:tc>
          <w:tcPr>
            <w:tcW w:w="4455" w:type="dxa"/>
            <w:vAlign w:val="center"/>
          </w:tcPr>
          <w:p w14:paraId="7FFC451C" w14:textId="1C96D6AC" w:rsidR="7BE12003" w:rsidRDefault="7BE12003" w:rsidP="4EAD1413">
            <w:pPr>
              <w:jc w:val="center"/>
            </w:pPr>
            <w:r>
              <w:t xml:space="preserve">  </w:t>
            </w:r>
          </w:p>
          <w:p w14:paraId="30945511" w14:textId="024A045E" w:rsidR="7BE12003" w:rsidRDefault="7BE12003" w:rsidP="4EAD1413">
            <w:pPr>
              <w:jc w:val="center"/>
            </w:pPr>
            <w:r>
              <w:t>Master of Engineering</w:t>
            </w:r>
          </w:p>
        </w:tc>
      </w:tr>
      <w:tr w:rsidR="4EAD1413" w14:paraId="23990FC3" w14:textId="77777777" w:rsidTr="6888C2A2">
        <w:trPr>
          <w:trHeight w:val="300"/>
          <w:jc w:val="center"/>
        </w:trPr>
        <w:tc>
          <w:tcPr>
            <w:tcW w:w="1770" w:type="dxa"/>
            <w:vAlign w:val="center"/>
          </w:tcPr>
          <w:p w14:paraId="28EE0397" w14:textId="74EA8E45" w:rsidR="7BE12003" w:rsidRDefault="56274FE3" w:rsidP="1B3D11D0">
            <w:pPr>
              <w:jc w:val="center"/>
            </w:pPr>
            <w:r>
              <w:t>Raquisha Daniels</w:t>
            </w:r>
          </w:p>
        </w:tc>
        <w:tc>
          <w:tcPr>
            <w:tcW w:w="1965" w:type="dxa"/>
            <w:vAlign w:val="center"/>
          </w:tcPr>
          <w:p w14:paraId="704FD34B" w14:textId="541BF418" w:rsidR="7BE12003" w:rsidRDefault="56274FE3" w:rsidP="1B3D11D0">
            <w:pPr>
              <w:jc w:val="center"/>
            </w:pPr>
            <w:r>
              <w:t>Academic Assistant</w:t>
            </w:r>
          </w:p>
        </w:tc>
        <w:tc>
          <w:tcPr>
            <w:tcW w:w="4455" w:type="dxa"/>
            <w:vAlign w:val="center"/>
          </w:tcPr>
          <w:p w14:paraId="3E6A0A67" w14:textId="02F74549" w:rsidR="206AA4F8" w:rsidRDefault="468FB8AC" w:rsidP="4EAD1413">
            <w:pPr>
              <w:jc w:val="center"/>
            </w:pPr>
            <w:r>
              <w:t xml:space="preserve">Master of </w:t>
            </w:r>
            <w:r w:rsidR="26F82C82">
              <w:t>Education</w:t>
            </w:r>
          </w:p>
        </w:tc>
      </w:tr>
      <w:tr w:rsidR="1B3D11D0" w14:paraId="01A7B98B" w14:textId="77777777" w:rsidTr="6888C2A2">
        <w:trPr>
          <w:trHeight w:val="300"/>
          <w:jc w:val="center"/>
        </w:trPr>
        <w:tc>
          <w:tcPr>
            <w:tcW w:w="1770" w:type="dxa"/>
            <w:vAlign w:val="center"/>
          </w:tcPr>
          <w:p w14:paraId="59B434E7" w14:textId="6A4527FE" w:rsidR="26F82C82" w:rsidRDefault="26F82C82" w:rsidP="1B3D11D0">
            <w:pPr>
              <w:jc w:val="center"/>
            </w:pPr>
            <w:r>
              <w:t>Violet Street</w:t>
            </w:r>
          </w:p>
        </w:tc>
        <w:tc>
          <w:tcPr>
            <w:tcW w:w="1965" w:type="dxa"/>
            <w:vAlign w:val="center"/>
          </w:tcPr>
          <w:p w14:paraId="1EE2D9EF" w14:textId="26E5B470" w:rsidR="26F82C82" w:rsidRDefault="26F82C82" w:rsidP="1B3D11D0">
            <w:pPr>
              <w:jc w:val="center"/>
            </w:pPr>
            <w:r>
              <w:t>Administrative Assistant</w:t>
            </w:r>
          </w:p>
        </w:tc>
        <w:tc>
          <w:tcPr>
            <w:tcW w:w="4455" w:type="dxa"/>
            <w:vAlign w:val="center"/>
          </w:tcPr>
          <w:p w14:paraId="7C73369A" w14:textId="778AC8E6" w:rsidR="1B3D11D0" w:rsidRDefault="1A94F640" w:rsidP="1B3D11D0">
            <w:pPr>
              <w:jc w:val="center"/>
            </w:pPr>
            <w:proofErr w:type="gramStart"/>
            <w:r>
              <w:t>Bachelors of Science</w:t>
            </w:r>
            <w:proofErr w:type="gramEnd"/>
            <w:r>
              <w:t>- Public Health</w:t>
            </w:r>
          </w:p>
        </w:tc>
      </w:tr>
      <w:tr w:rsidR="4EAD1413" w14:paraId="1FF20E50" w14:textId="77777777" w:rsidTr="6888C2A2">
        <w:trPr>
          <w:trHeight w:val="660"/>
          <w:jc w:val="center"/>
        </w:trPr>
        <w:tc>
          <w:tcPr>
            <w:tcW w:w="8190" w:type="dxa"/>
            <w:gridSpan w:val="3"/>
            <w:vAlign w:val="center"/>
          </w:tcPr>
          <w:p w14:paraId="63EE2DF9" w14:textId="13E2EE8C" w:rsidR="7BE12003" w:rsidRDefault="7BE12003" w:rsidP="4EAD1413">
            <w:r w:rsidRPr="4EAD1413">
              <w:rPr>
                <w:rStyle w:val="Style1Char"/>
              </w:rPr>
              <w:t>IT- Faculty/Leads</w:t>
            </w:r>
            <w:r>
              <w:t xml:space="preserve">   </w:t>
            </w:r>
          </w:p>
        </w:tc>
      </w:tr>
      <w:tr w:rsidR="4EAD1413" w14:paraId="4625FF8A" w14:textId="77777777" w:rsidTr="6888C2A2">
        <w:trPr>
          <w:trHeight w:val="300"/>
          <w:jc w:val="center"/>
        </w:trPr>
        <w:tc>
          <w:tcPr>
            <w:tcW w:w="1770" w:type="dxa"/>
            <w:vAlign w:val="center"/>
          </w:tcPr>
          <w:p w14:paraId="1DD087F1" w14:textId="0D20C616" w:rsidR="5BDF0EEA" w:rsidRDefault="5BDF0EEA" w:rsidP="4EAD1413">
            <w:pPr>
              <w:jc w:val="center"/>
            </w:pPr>
            <w:r>
              <w:t xml:space="preserve">Sanjay Jain   </w:t>
            </w:r>
          </w:p>
        </w:tc>
        <w:tc>
          <w:tcPr>
            <w:tcW w:w="1965" w:type="dxa"/>
            <w:vAlign w:val="center"/>
          </w:tcPr>
          <w:p w14:paraId="32FAEE84" w14:textId="68BD0F80" w:rsidR="5BDF0EEA" w:rsidRDefault="5BDF0EEA" w:rsidP="4EAD1413">
            <w:pPr>
              <w:jc w:val="center"/>
            </w:pPr>
            <w:r>
              <w:t xml:space="preserve">Faculty   </w:t>
            </w:r>
          </w:p>
        </w:tc>
        <w:tc>
          <w:tcPr>
            <w:tcW w:w="4455" w:type="dxa"/>
            <w:vAlign w:val="center"/>
          </w:tcPr>
          <w:p w14:paraId="26143F4D" w14:textId="1C460157" w:rsidR="0EF3B2B4" w:rsidRDefault="0EF3B2B4" w:rsidP="4EAD1413">
            <w:pPr>
              <w:jc w:val="center"/>
            </w:pPr>
            <w:r>
              <w:t xml:space="preserve">Master of Science   </w:t>
            </w:r>
          </w:p>
        </w:tc>
      </w:tr>
      <w:tr w:rsidR="4EAD1413" w14:paraId="775FA54C" w14:textId="77777777" w:rsidTr="6888C2A2">
        <w:trPr>
          <w:trHeight w:val="300"/>
          <w:jc w:val="center"/>
        </w:trPr>
        <w:tc>
          <w:tcPr>
            <w:tcW w:w="1770" w:type="dxa"/>
            <w:vAlign w:val="center"/>
          </w:tcPr>
          <w:p w14:paraId="690D7FAD" w14:textId="701ACA58" w:rsidR="0EF3B2B4" w:rsidRDefault="0EF3B2B4" w:rsidP="4EAD1413">
            <w:pPr>
              <w:jc w:val="center"/>
            </w:pPr>
            <w:r>
              <w:t>Siddharth Surana</w:t>
            </w:r>
          </w:p>
        </w:tc>
        <w:tc>
          <w:tcPr>
            <w:tcW w:w="1965" w:type="dxa"/>
            <w:vAlign w:val="center"/>
          </w:tcPr>
          <w:p w14:paraId="17572BDA" w14:textId="048F36F8" w:rsidR="0EF3B2B4" w:rsidRDefault="0EF3B2B4" w:rsidP="4EAD1413">
            <w:pPr>
              <w:jc w:val="center"/>
            </w:pPr>
            <w:r>
              <w:t xml:space="preserve">Faculty   </w:t>
            </w:r>
          </w:p>
        </w:tc>
        <w:tc>
          <w:tcPr>
            <w:tcW w:w="4455" w:type="dxa"/>
            <w:vAlign w:val="center"/>
          </w:tcPr>
          <w:p w14:paraId="1F2F9720" w14:textId="6B6A99BA" w:rsidR="0EF3B2B4" w:rsidRDefault="0EF3B2B4" w:rsidP="4EAD1413">
            <w:pPr>
              <w:jc w:val="center"/>
            </w:pPr>
            <w:r>
              <w:t>Bachelor of Computer Science</w:t>
            </w:r>
          </w:p>
        </w:tc>
      </w:tr>
      <w:tr w:rsidR="4EAD1413" w14:paraId="55D451D8" w14:textId="77777777" w:rsidTr="6888C2A2">
        <w:trPr>
          <w:trHeight w:val="300"/>
          <w:jc w:val="center"/>
        </w:trPr>
        <w:tc>
          <w:tcPr>
            <w:tcW w:w="1770" w:type="dxa"/>
            <w:vAlign w:val="center"/>
          </w:tcPr>
          <w:p w14:paraId="215C8E9C" w14:textId="17CE4168" w:rsidR="0EF3B2B4" w:rsidRDefault="0EF3B2B4" w:rsidP="4EAD1413">
            <w:pPr>
              <w:jc w:val="center"/>
            </w:pPr>
            <w:r>
              <w:t xml:space="preserve">Yunkai Liu   </w:t>
            </w:r>
          </w:p>
        </w:tc>
        <w:tc>
          <w:tcPr>
            <w:tcW w:w="1965" w:type="dxa"/>
            <w:vAlign w:val="center"/>
          </w:tcPr>
          <w:p w14:paraId="2804D327" w14:textId="19064CC4" w:rsidR="0EF3B2B4" w:rsidRDefault="0EF3B2B4" w:rsidP="4EAD1413">
            <w:pPr>
              <w:spacing w:line="259" w:lineRule="auto"/>
              <w:jc w:val="center"/>
              <w:rPr>
                <w:rFonts w:ascii="Calibri" w:eastAsia="Calibri" w:hAnsi="Calibri" w:cs="Calibri"/>
                <w:color w:val="000000" w:themeColor="text1"/>
                <w:sz w:val="22"/>
                <w:szCs w:val="22"/>
                <w:lang w:val="en"/>
              </w:rPr>
            </w:pPr>
            <w:r w:rsidRPr="4EAD1413">
              <w:rPr>
                <w:rFonts w:ascii="Calibri" w:eastAsia="Calibri" w:hAnsi="Calibri" w:cs="Calibri"/>
                <w:color w:val="000000" w:themeColor="text1"/>
                <w:lang w:val="en"/>
              </w:rPr>
              <w:t xml:space="preserve">Faculty   </w:t>
            </w:r>
          </w:p>
        </w:tc>
        <w:tc>
          <w:tcPr>
            <w:tcW w:w="4455" w:type="dxa"/>
            <w:vAlign w:val="center"/>
          </w:tcPr>
          <w:p w14:paraId="7B1A0C23" w14:textId="482C4124" w:rsidR="0EF3B2B4" w:rsidRDefault="0EF3B2B4" w:rsidP="4EAD1413">
            <w:pPr>
              <w:jc w:val="center"/>
            </w:pPr>
            <w:r>
              <w:t xml:space="preserve">Phd in Computer Science   </w:t>
            </w:r>
          </w:p>
        </w:tc>
      </w:tr>
    </w:tbl>
    <w:p w14:paraId="7BA9C847" w14:textId="0EB58C3E" w:rsidR="0B03DD9E" w:rsidRDefault="65D9DD6B" w:rsidP="4EAD1413">
      <w:pPr>
        <w:pStyle w:val="CatalogueHeader2"/>
      </w:pPr>
      <w:bookmarkStart w:id="48" w:name="_Toc1783165892"/>
      <w:r w:rsidRPr="4EAD1413">
        <w:lastRenderedPageBreak/>
        <w:t>Office Hours</w:t>
      </w:r>
      <w:bookmarkEnd w:id="48"/>
    </w:p>
    <w:p w14:paraId="5609A311" w14:textId="62F293C0" w:rsidR="0B03DD9E" w:rsidRDefault="65D9DD6B" w:rsidP="4EAD1413">
      <w:pPr>
        <w:rPr>
          <w:rFonts w:ascii="Aptos" w:eastAsia="Aptos" w:hAnsi="Aptos" w:cs="Aptos"/>
          <w:color w:val="000000" w:themeColor="text1"/>
        </w:rPr>
      </w:pPr>
      <w:r w:rsidRPr="4EAD1413">
        <w:rPr>
          <w:rFonts w:ascii="Aptos" w:eastAsia="Aptos" w:hAnsi="Aptos" w:cs="Aptos"/>
          <w:color w:val="000000" w:themeColor="text1"/>
        </w:rPr>
        <w:t>Administrative business office hours are Wednesdays from 10:00 AM to 2:00 PM PST. Class sessions vary and are described in the course information section that accompanies each program. California College of Business Science &amp; Technology observes most major holidays and closes for a winter break between Christmas and New Year’s Day. A complete listing is provided below.</w:t>
      </w:r>
    </w:p>
    <w:p w14:paraId="379492AB" w14:textId="50498884" w:rsidR="0B03DD9E" w:rsidRDefault="0B03DD9E" w:rsidP="4EAD1413">
      <w:pPr>
        <w:rPr>
          <w:rFonts w:ascii="Aptos" w:eastAsia="Aptos" w:hAnsi="Aptos" w:cs="Aptos"/>
          <w:color w:val="000000" w:themeColor="text1"/>
        </w:rPr>
      </w:pPr>
    </w:p>
    <w:p w14:paraId="68F88ABC" w14:textId="30CFE994" w:rsidR="0B03DD9E" w:rsidRDefault="65D9DD6B" w:rsidP="4EAD1413">
      <w:pPr>
        <w:pStyle w:val="CatalogueHeader2"/>
      </w:pPr>
      <w:bookmarkStart w:id="49" w:name="_Toc1106510623"/>
      <w:r w:rsidRPr="4EAD1413">
        <w:t>School Holidays 2026/2027</w:t>
      </w:r>
      <w:bookmarkEnd w:id="49"/>
    </w:p>
    <w:p w14:paraId="35989E79" w14:textId="6591C4E5" w:rsidR="0B03DD9E" w:rsidRDefault="5798B36A" w:rsidP="64A8DE04">
      <w:pPr>
        <w:pStyle w:val="Style1"/>
        <w:ind w:firstLine="0"/>
        <w:jc w:val="both"/>
        <w:rPr>
          <w:rFonts w:ascii="Aptos" w:eastAsia="Aptos" w:hAnsi="Aptos" w:cs="Aptos"/>
          <w:b w:val="0"/>
          <w:bCs w:val="0"/>
          <w:color w:val="156082" w:themeColor="accent1"/>
        </w:rPr>
      </w:pPr>
      <w:r w:rsidRPr="64A8DE04">
        <w:rPr>
          <w:color w:val="156082" w:themeColor="accent1"/>
          <w:sz w:val="32"/>
          <w:szCs w:val="32"/>
        </w:rPr>
        <w:t>2026</w:t>
      </w:r>
    </w:p>
    <w:p w14:paraId="0E32C067" w14:textId="258BD06B" w:rsidR="0B03DD9E" w:rsidRDefault="484CC671" w:rsidP="4EAD1413">
      <w:pPr>
        <w:rPr>
          <w:rFonts w:ascii="Aptos" w:eastAsia="Aptos" w:hAnsi="Aptos" w:cs="Aptos"/>
          <w:color w:val="000000" w:themeColor="text1"/>
        </w:rPr>
      </w:pPr>
      <w:r w:rsidRPr="4EAD1413">
        <w:rPr>
          <w:rFonts w:ascii="Aptos" w:eastAsia="Aptos" w:hAnsi="Aptos" w:cs="Aptos"/>
          <w:color w:val="000000" w:themeColor="text1"/>
        </w:rPr>
        <w:t xml:space="preserve">New Year’s Day                                    January 1   </w:t>
      </w:r>
    </w:p>
    <w:p w14:paraId="086FD0FA" w14:textId="6D1A7F63" w:rsidR="0B03DD9E" w:rsidRDefault="484CC671" w:rsidP="4EAD1413">
      <w:r w:rsidRPr="4EAD1413">
        <w:rPr>
          <w:rFonts w:ascii="Aptos" w:eastAsia="Aptos" w:hAnsi="Aptos" w:cs="Aptos"/>
          <w:color w:val="000000" w:themeColor="text1"/>
        </w:rPr>
        <w:t xml:space="preserve">Martin Luther King Day                   </w:t>
      </w:r>
      <w:r w:rsidR="08203D35" w:rsidRPr="4EAD1413">
        <w:rPr>
          <w:rFonts w:ascii="Aptos" w:eastAsia="Aptos" w:hAnsi="Aptos" w:cs="Aptos"/>
          <w:color w:val="000000" w:themeColor="text1"/>
        </w:rPr>
        <w:t xml:space="preserve">  </w:t>
      </w:r>
      <w:r w:rsidRPr="4EAD1413">
        <w:rPr>
          <w:rFonts w:ascii="Aptos" w:eastAsia="Aptos" w:hAnsi="Aptos" w:cs="Aptos"/>
          <w:color w:val="000000" w:themeColor="text1"/>
        </w:rPr>
        <w:t>January 1</w:t>
      </w:r>
      <w:r w:rsidR="2BC1E9E5" w:rsidRPr="4EAD1413">
        <w:rPr>
          <w:rFonts w:ascii="Aptos" w:eastAsia="Aptos" w:hAnsi="Aptos" w:cs="Aptos"/>
          <w:color w:val="000000" w:themeColor="text1"/>
        </w:rPr>
        <w:t>9</w:t>
      </w:r>
      <w:r w:rsidRPr="4EAD1413">
        <w:rPr>
          <w:rFonts w:ascii="Aptos" w:eastAsia="Aptos" w:hAnsi="Aptos" w:cs="Aptos"/>
          <w:color w:val="000000" w:themeColor="text1"/>
        </w:rPr>
        <w:t xml:space="preserve">   </w:t>
      </w:r>
    </w:p>
    <w:p w14:paraId="5CD21AD9" w14:textId="0A838642" w:rsidR="0B03DD9E" w:rsidRDefault="484CC671" w:rsidP="4EAD1413">
      <w:r w:rsidRPr="4EAD1413">
        <w:rPr>
          <w:rFonts w:ascii="Aptos" w:eastAsia="Aptos" w:hAnsi="Aptos" w:cs="Aptos"/>
          <w:color w:val="000000" w:themeColor="text1"/>
        </w:rPr>
        <w:t xml:space="preserve">President's Day                                 </w:t>
      </w:r>
      <w:r w:rsidR="3EDF5FF0" w:rsidRPr="4EAD1413">
        <w:rPr>
          <w:rFonts w:ascii="Aptos" w:eastAsia="Aptos" w:hAnsi="Aptos" w:cs="Aptos"/>
          <w:color w:val="000000" w:themeColor="text1"/>
        </w:rPr>
        <w:t xml:space="preserve">   </w:t>
      </w:r>
      <w:r w:rsidRPr="4EAD1413">
        <w:rPr>
          <w:rFonts w:ascii="Aptos" w:eastAsia="Aptos" w:hAnsi="Aptos" w:cs="Aptos"/>
          <w:color w:val="000000" w:themeColor="text1"/>
        </w:rPr>
        <w:t>February 1</w:t>
      </w:r>
      <w:r w:rsidR="11823892" w:rsidRPr="4EAD1413">
        <w:rPr>
          <w:rFonts w:ascii="Aptos" w:eastAsia="Aptos" w:hAnsi="Aptos" w:cs="Aptos"/>
          <w:color w:val="000000" w:themeColor="text1"/>
        </w:rPr>
        <w:t>6</w:t>
      </w:r>
      <w:r w:rsidRPr="4EAD1413">
        <w:rPr>
          <w:rFonts w:ascii="Aptos" w:eastAsia="Aptos" w:hAnsi="Aptos" w:cs="Aptos"/>
          <w:color w:val="000000" w:themeColor="text1"/>
        </w:rPr>
        <w:t xml:space="preserve">   </w:t>
      </w:r>
    </w:p>
    <w:p w14:paraId="16C52855" w14:textId="7045136C" w:rsidR="0B03DD9E" w:rsidRDefault="484CC671" w:rsidP="4EAD1413">
      <w:r w:rsidRPr="4EAD1413">
        <w:rPr>
          <w:rFonts w:ascii="Aptos" w:eastAsia="Aptos" w:hAnsi="Aptos" w:cs="Aptos"/>
          <w:color w:val="000000" w:themeColor="text1"/>
        </w:rPr>
        <w:t xml:space="preserve">Memorial Day                                   </w:t>
      </w:r>
      <w:r w:rsidR="19275FCB" w:rsidRPr="4EAD1413">
        <w:rPr>
          <w:rFonts w:ascii="Aptos" w:eastAsia="Aptos" w:hAnsi="Aptos" w:cs="Aptos"/>
          <w:color w:val="000000" w:themeColor="text1"/>
        </w:rPr>
        <w:t xml:space="preserve">     </w:t>
      </w:r>
      <w:r w:rsidRPr="4EAD1413">
        <w:rPr>
          <w:rFonts w:ascii="Aptos" w:eastAsia="Aptos" w:hAnsi="Aptos" w:cs="Aptos"/>
          <w:color w:val="000000" w:themeColor="text1"/>
        </w:rPr>
        <w:t>May 2</w:t>
      </w:r>
      <w:r w:rsidR="5F6A12A4" w:rsidRPr="4EAD1413">
        <w:rPr>
          <w:rFonts w:ascii="Aptos" w:eastAsia="Aptos" w:hAnsi="Aptos" w:cs="Aptos"/>
          <w:color w:val="000000" w:themeColor="text1"/>
        </w:rPr>
        <w:t>5</w:t>
      </w:r>
    </w:p>
    <w:p w14:paraId="039125F8" w14:textId="076396BC" w:rsidR="0B03DD9E" w:rsidRDefault="484CC671" w:rsidP="4EAD1413">
      <w:r w:rsidRPr="4EAD1413">
        <w:rPr>
          <w:rFonts w:ascii="Aptos" w:eastAsia="Aptos" w:hAnsi="Aptos" w:cs="Aptos"/>
          <w:color w:val="000000" w:themeColor="text1"/>
        </w:rPr>
        <w:t xml:space="preserve">Juneteenth             </w:t>
      </w:r>
      <w:r w:rsidR="35628946" w:rsidRPr="4EAD1413">
        <w:rPr>
          <w:rFonts w:ascii="Aptos" w:eastAsia="Aptos" w:hAnsi="Aptos" w:cs="Aptos"/>
          <w:color w:val="000000" w:themeColor="text1"/>
        </w:rPr>
        <w:t xml:space="preserve">                                 </w:t>
      </w:r>
      <w:r w:rsidRPr="4EAD1413">
        <w:rPr>
          <w:rFonts w:ascii="Aptos" w:eastAsia="Aptos" w:hAnsi="Aptos" w:cs="Aptos"/>
          <w:color w:val="000000" w:themeColor="text1"/>
        </w:rPr>
        <w:t xml:space="preserve">June 19   </w:t>
      </w:r>
    </w:p>
    <w:p w14:paraId="60019540" w14:textId="6694F3EB" w:rsidR="0B03DD9E" w:rsidRDefault="484CC671" w:rsidP="4EAD1413">
      <w:r w:rsidRPr="4EAD1413">
        <w:rPr>
          <w:rFonts w:ascii="Aptos" w:eastAsia="Aptos" w:hAnsi="Aptos" w:cs="Aptos"/>
          <w:color w:val="000000" w:themeColor="text1"/>
        </w:rPr>
        <w:t xml:space="preserve">Independence Day                           </w:t>
      </w:r>
      <w:r w:rsidR="749669FE" w:rsidRPr="4EAD1413">
        <w:rPr>
          <w:rFonts w:ascii="Aptos" w:eastAsia="Aptos" w:hAnsi="Aptos" w:cs="Aptos"/>
          <w:color w:val="000000" w:themeColor="text1"/>
        </w:rPr>
        <w:t xml:space="preserve">  </w:t>
      </w:r>
      <w:r w:rsidRPr="4EAD1413">
        <w:rPr>
          <w:rFonts w:ascii="Aptos" w:eastAsia="Aptos" w:hAnsi="Aptos" w:cs="Aptos"/>
          <w:color w:val="000000" w:themeColor="text1"/>
        </w:rPr>
        <w:t xml:space="preserve">July 4   </w:t>
      </w:r>
    </w:p>
    <w:p w14:paraId="31B347A8" w14:textId="16120984" w:rsidR="0B03DD9E" w:rsidRDefault="484CC671" w:rsidP="4EAD1413">
      <w:r w:rsidRPr="4EAD1413">
        <w:rPr>
          <w:rFonts w:ascii="Aptos" w:eastAsia="Aptos" w:hAnsi="Aptos" w:cs="Aptos"/>
          <w:color w:val="000000" w:themeColor="text1"/>
        </w:rPr>
        <w:t xml:space="preserve">Labor Day                                          </w:t>
      </w:r>
      <w:r w:rsidR="0F6247FA" w:rsidRPr="4EAD1413">
        <w:rPr>
          <w:rFonts w:ascii="Aptos" w:eastAsia="Aptos" w:hAnsi="Aptos" w:cs="Aptos"/>
          <w:color w:val="000000" w:themeColor="text1"/>
        </w:rPr>
        <w:t xml:space="preserve">     </w:t>
      </w:r>
      <w:r w:rsidRPr="4EAD1413">
        <w:rPr>
          <w:rFonts w:ascii="Aptos" w:eastAsia="Aptos" w:hAnsi="Aptos" w:cs="Aptos"/>
          <w:color w:val="000000" w:themeColor="text1"/>
        </w:rPr>
        <w:t xml:space="preserve">September </w:t>
      </w:r>
      <w:r w:rsidR="1A7339FF" w:rsidRPr="4EAD1413">
        <w:rPr>
          <w:rFonts w:ascii="Aptos" w:eastAsia="Aptos" w:hAnsi="Aptos" w:cs="Aptos"/>
          <w:color w:val="000000" w:themeColor="text1"/>
        </w:rPr>
        <w:t>7</w:t>
      </w:r>
      <w:r w:rsidRPr="4EAD1413">
        <w:rPr>
          <w:rFonts w:ascii="Aptos" w:eastAsia="Aptos" w:hAnsi="Aptos" w:cs="Aptos"/>
          <w:color w:val="000000" w:themeColor="text1"/>
        </w:rPr>
        <w:t xml:space="preserve">  </w:t>
      </w:r>
    </w:p>
    <w:p w14:paraId="46080108" w14:textId="23ECF7D9" w:rsidR="0B03DD9E" w:rsidRDefault="292EF363" w:rsidP="4EAD1413">
      <w:r w:rsidRPr="64A8DE04">
        <w:rPr>
          <w:rFonts w:ascii="Aptos" w:eastAsia="Aptos" w:hAnsi="Aptos" w:cs="Aptos"/>
          <w:color w:val="000000" w:themeColor="text1"/>
        </w:rPr>
        <w:t>Indigenous Peoples</w:t>
      </w:r>
      <w:r w:rsidR="484CC671" w:rsidRPr="64A8DE04">
        <w:rPr>
          <w:rFonts w:ascii="Aptos" w:eastAsia="Aptos" w:hAnsi="Aptos" w:cs="Aptos"/>
          <w:color w:val="000000" w:themeColor="text1"/>
        </w:rPr>
        <w:t xml:space="preserve"> Day            </w:t>
      </w:r>
      <w:r w:rsidR="2E063B28" w:rsidRPr="64A8DE04">
        <w:rPr>
          <w:rFonts w:ascii="Aptos" w:eastAsia="Aptos" w:hAnsi="Aptos" w:cs="Aptos"/>
          <w:color w:val="000000" w:themeColor="text1"/>
        </w:rPr>
        <w:t xml:space="preserve">  </w:t>
      </w:r>
      <w:r w:rsidR="6BE75B0A" w:rsidRPr="64A8DE04">
        <w:rPr>
          <w:rFonts w:ascii="Aptos" w:eastAsia="Aptos" w:hAnsi="Aptos" w:cs="Aptos"/>
          <w:color w:val="000000" w:themeColor="text1"/>
        </w:rPr>
        <w:t xml:space="preserve"> </w:t>
      </w:r>
      <w:r w:rsidR="2E063B28" w:rsidRPr="64A8DE04">
        <w:rPr>
          <w:rFonts w:ascii="Aptos" w:eastAsia="Aptos" w:hAnsi="Aptos" w:cs="Aptos"/>
          <w:color w:val="000000" w:themeColor="text1"/>
        </w:rPr>
        <w:t xml:space="preserve">  </w:t>
      </w:r>
      <w:r w:rsidR="484CC671" w:rsidRPr="64A8DE04">
        <w:rPr>
          <w:rFonts w:ascii="Aptos" w:eastAsia="Aptos" w:hAnsi="Aptos" w:cs="Aptos"/>
          <w:color w:val="000000" w:themeColor="text1"/>
        </w:rPr>
        <w:t>October 1</w:t>
      </w:r>
      <w:r w:rsidR="0CE1121A" w:rsidRPr="64A8DE04">
        <w:rPr>
          <w:rFonts w:ascii="Aptos" w:eastAsia="Aptos" w:hAnsi="Aptos" w:cs="Aptos"/>
          <w:color w:val="000000" w:themeColor="text1"/>
        </w:rPr>
        <w:t>2</w:t>
      </w:r>
      <w:r w:rsidR="484CC671" w:rsidRPr="64A8DE04">
        <w:rPr>
          <w:rFonts w:ascii="Aptos" w:eastAsia="Aptos" w:hAnsi="Aptos" w:cs="Aptos"/>
          <w:color w:val="000000" w:themeColor="text1"/>
        </w:rPr>
        <w:t xml:space="preserve"> </w:t>
      </w:r>
    </w:p>
    <w:p w14:paraId="22113CC8" w14:textId="173D6B6C" w:rsidR="0B03DD9E" w:rsidRDefault="484CC671" w:rsidP="4EAD1413">
      <w:r w:rsidRPr="4EAD1413">
        <w:rPr>
          <w:rFonts w:ascii="Aptos" w:eastAsia="Aptos" w:hAnsi="Aptos" w:cs="Aptos"/>
          <w:color w:val="000000" w:themeColor="text1"/>
        </w:rPr>
        <w:t xml:space="preserve">Veterans Day                                     </w:t>
      </w:r>
      <w:r w:rsidR="5BA1FA2F" w:rsidRPr="4EAD1413">
        <w:rPr>
          <w:rFonts w:ascii="Aptos" w:eastAsia="Aptos" w:hAnsi="Aptos" w:cs="Aptos"/>
          <w:color w:val="000000" w:themeColor="text1"/>
        </w:rPr>
        <w:t xml:space="preserve">   </w:t>
      </w:r>
      <w:r w:rsidRPr="4EAD1413">
        <w:rPr>
          <w:rFonts w:ascii="Aptos" w:eastAsia="Aptos" w:hAnsi="Aptos" w:cs="Aptos"/>
          <w:color w:val="000000" w:themeColor="text1"/>
        </w:rPr>
        <w:t xml:space="preserve">November 11   </w:t>
      </w:r>
    </w:p>
    <w:p w14:paraId="4E89BE15" w14:textId="7C70D4C9" w:rsidR="0B03DD9E" w:rsidRDefault="484CC671" w:rsidP="4EAD1413">
      <w:r w:rsidRPr="64A8DE04">
        <w:rPr>
          <w:rFonts w:ascii="Aptos" w:eastAsia="Aptos" w:hAnsi="Aptos" w:cs="Aptos"/>
          <w:color w:val="000000" w:themeColor="text1"/>
        </w:rPr>
        <w:t xml:space="preserve">Thanksgiving Day                             </w:t>
      </w:r>
      <w:r w:rsidR="0ABA2527" w:rsidRPr="64A8DE04">
        <w:rPr>
          <w:rFonts w:ascii="Aptos" w:eastAsia="Aptos" w:hAnsi="Aptos" w:cs="Aptos"/>
          <w:color w:val="000000" w:themeColor="text1"/>
        </w:rPr>
        <w:t xml:space="preserve">   </w:t>
      </w:r>
      <w:r w:rsidRPr="64A8DE04">
        <w:rPr>
          <w:rFonts w:ascii="Aptos" w:eastAsia="Aptos" w:hAnsi="Aptos" w:cs="Aptos"/>
          <w:color w:val="000000" w:themeColor="text1"/>
        </w:rPr>
        <w:t>November 2</w:t>
      </w:r>
      <w:r w:rsidR="673FF3E8" w:rsidRPr="64A8DE04">
        <w:rPr>
          <w:rFonts w:ascii="Aptos" w:eastAsia="Aptos" w:hAnsi="Aptos" w:cs="Aptos"/>
          <w:color w:val="000000" w:themeColor="text1"/>
        </w:rPr>
        <w:t>6</w:t>
      </w:r>
    </w:p>
    <w:p w14:paraId="0E741B04" w14:textId="7ADEE34F" w:rsidR="0B03DD9E" w:rsidRDefault="41683BAE" w:rsidP="64A8DE04">
      <w:pPr>
        <w:rPr>
          <w:rFonts w:ascii="Aptos" w:eastAsia="Aptos" w:hAnsi="Aptos" w:cs="Aptos"/>
          <w:b/>
          <w:bCs/>
          <w:color w:val="000000" w:themeColor="text1"/>
          <w:u w:val="single"/>
        </w:rPr>
      </w:pPr>
      <w:r w:rsidRPr="64A8DE04">
        <w:rPr>
          <w:rFonts w:ascii="Aptos" w:eastAsia="Aptos" w:hAnsi="Aptos" w:cs="Aptos"/>
          <w:b/>
          <w:bCs/>
          <w:color w:val="000000" w:themeColor="text1"/>
          <w:u w:val="single"/>
        </w:rPr>
        <w:t xml:space="preserve">Winter </w:t>
      </w:r>
      <w:r w:rsidR="7A8192F2" w:rsidRPr="64A8DE04">
        <w:rPr>
          <w:rFonts w:ascii="Aptos" w:eastAsia="Aptos" w:hAnsi="Aptos" w:cs="Aptos"/>
          <w:b/>
          <w:bCs/>
          <w:color w:val="000000" w:themeColor="text1"/>
          <w:u w:val="single"/>
        </w:rPr>
        <w:t>Break</w:t>
      </w:r>
      <w:r w:rsidR="4DA31B8F" w:rsidRPr="64A8DE04">
        <w:rPr>
          <w:rFonts w:ascii="Aptos" w:eastAsia="Aptos" w:hAnsi="Aptos" w:cs="Aptos"/>
          <w:b/>
          <w:bCs/>
          <w:color w:val="000000" w:themeColor="text1"/>
          <w:u w:val="single"/>
        </w:rPr>
        <w:t xml:space="preserve"> Begins</w:t>
      </w:r>
      <w:r w:rsidR="484CC671" w:rsidRPr="64A8DE04">
        <w:rPr>
          <w:rFonts w:ascii="Aptos" w:eastAsia="Aptos" w:hAnsi="Aptos" w:cs="Aptos"/>
          <w:color w:val="000000" w:themeColor="text1"/>
        </w:rPr>
        <w:t xml:space="preserve">   </w:t>
      </w:r>
      <w:r w:rsidR="2582530B" w:rsidRPr="64A8DE04">
        <w:rPr>
          <w:rFonts w:ascii="Aptos" w:eastAsia="Aptos" w:hAnsi="Aptos" w:cs="Aptos"/>
          <w:color w:val="000000" w:themeColor="text1"/>
        </w:rPr>
        <w:t xml:space="preserve">             </w:t>
      </w:r>
      <w:r w:rsidR="0E73B207" w:rsidRPr="64A8DE04">
        <w:rPr>
          <w:rFonts w:ascii="Aptos" w:eastAsia="Aptos" w:hAnsi="Aptos" w:cs="Aptos"/>
          <w:color w:val="000000" w:themeColor="text1"/>
        </w:rPr>
        <w:t xml:space="preserve">       </w:t>
      </w:r>
      <w:r w:rsidR="2582530B" w:rsidRPr="64A8DE04">
        <w:rPr>
          <w:rFonts w:ascii="Aptos" w:eastAsia="Aptos" w:hAnsi="Aptos" w:cs="Aptos"/>
          <w:b/>
          <w:bCs/>
          <w:color w:val="000000" w:themeColor="text1"/>
          <w:u w:val="single"/>
        </w:rPr>
        <w:t>December 21</w:t>
      </w:r>
    </w:p>
    <w:p w14:paraId="60ABCA37" w14:textId="6D6FDF48" w:rsidR="0B03DD9E" w:rsidRDefault="484CC671" w:rsidP="4EAD1413">
      <w:r w:rsidRPr="64A8DE04">
        <w:rPr>
          <w:rFonts w:ascii="Aptos" w:eastAsia="Aptos" w:hAnsi="Aptos" w:cs="Aptos"/>
          <w:color w:val="000000" w:themeColor="text1"/>
        </w:rPr>
        <w:t xml:space="preserve">Christmas Day            </w:t>
      </w:r>
      <w:r w:rsidR="0053B3C8" w:rsidRPr="64A8DE04">
        <w:rPr>
          <w:rFonts w:ascii="Aptos" w:eastAsia="Aptos" w:hAnsi="Aptos" w:cs="Aptos"/>
          <w:color w:val="000000" w:themeColor="text1"/>
        </w:rPr>
        <w:t xml:space="preserve">                         </w:t>
      </w:r>
      <w:r w:rsidRPr="64A8DE04">
        <w:rPr>
          <w:rFonts w:ascii="Aptos" w:eastAsia="Aptos" w:hAnsi="Aptos" w:cs="Aptos"/>
          <w:color w:val="000000" w:themeColor="text1"/>
        </w:rPr>
        <w:t xml:space="preserve">December 25   </w:t>
      </w:r>
    </w:p>
    <w:p w14:paraId="492F155A" w14:textId="16430597" w:rsidR="64A8DE04" w:rsidRDefault="64A8DE04" w:rsidP="64A8DE04">
      <w:pPr>
        <w:rPr>
          <w:rFonts w:ascii="Aptos" w:eastAsia="Aptos" w:hAnsi="Aptos" w:cs="Aptos"/>
          <w:color w:val="000000" w:themeColor="text1"/>
        </w:rPr>
      </w:pPr>
    </w:p>
    <w:p w14:paraId="40781B1E" w14:textId="07BBB92C" w:rsidR="0B03DD9E" w:rsidRDefault="1331E11A" w:rsidP="64A8DE04">
      <w:pPr>
        <w:pStyle w:val="Style1"/>
        <w:ind w:firstLine="0"/>
        <w:jc w:val="both"/>
        <w:rPr>
          <w:rFonts w:ascii="Aptos" w:eastAsia="Aptos" w:hAnsi="Aptos" w:cs="Aptos"/>
          <w:b w:val="0"/>
          <w:bCs w:val="0"/>
          <w:color w:val="156082" w:themeColor="accent1"/>
        </w:rPr>
      </w:pPr>
      <w:r w:rsidRPr="64A8DE04">
        <w:rPr>
          <w:color w:val="156082" w:themeColor="accent1"/>
          <w:sz w:val="32"/>
          <w:szCs w:val="32"/>
        </w:rPr>
        <w:t>2027</w:t>
      </w:r>
    </w:p>
    <w:p w14:paraId="62564388" w14:textId="1A7D8F93" w:rsidR="0B03DD9E" w:rsidRDefault="484CC671" w:rsidP="4EAD1413">
      <w:r w:rsidRPr="64A8DE04">
        <w:rPr>
          <w:rFonts w:ascii="Aptos" w:eastAsia="Aptos" w:hAnsi="Aptos" w:cs="Aptos"/>
          <w:color w:val="000000" w:themeColor="text1"/>
        </w:rPr>
        <w:t xml:space="preserve">New Year Day                                   </w:t>
      </w:r>
      <w:r w:rsidR="34B1C58A" w:rsidRPr="64A8DE04">
        <w:rPr>
          <w:rFonts w:ascii="Aptos" w:eastAsia="Aptos" w:hAnsi="Aptos" w:cs="Aptos"/>
          <w:color w:val="000000" w:themeColor="text1"/>
        </w:rPr>
        <w:t xml:space="preserve">  </w:t>
      </w:r>
      <w:r w:rsidR="1D57C756" w:rsidRPr="64A8DE04">
        <w:rPr>
          <w:rFonts w:ascii="Aptos" w:eastAsia="Aptos" w:hAnsi="Aptos" w:cs="Aptos"/>
          <w:color w:val="000000" w:themeColor="text1"/>
        </w:rPr>
        <w:t xml:space="preserve"> </w:t>
      </w:r>
      <w:r w:rsidR="34B1C58A" w:rsidRPr="64A8DE04">
        <w:rPr>
          <w:rFonts w:ascii="Aptos" w:eastAsia="Aptos" w:hAnsi="Aptos" w:cs="Aptos"/>
          <w:color w:val="000000" w:themeColor="text1"/>
        </w:rPr>
        <w:t xml:space="preserve"> </w:t>
      </w:r>
      <w:r w:rsidR="141A892F" w:rsidRPr="64A8DE04">
        <w:rPr>
          <w:rFonts w:ascii="Aptos" w:eastAsia="Aptos" w:hAnsi="Aptos" w:cs="Aptos"/>
          <w:color w:val="000000" w:themeColor="text1"/>
        </w:rPr>
        <w:t xml:space="preserve"> </w:t>
      </w:r>
      <w:r w:rsidRPr="64A8DE04">
        <w:rPr>
          <w:rFonts w:ascii="Aptos" w:eastAsia="Aptos" w:hAnsi="Aptos" w:cs="Aptos"/>
          <w:color w:val="000000" w:themeColor="text1"/>
        </w:rPr>
        <w:t xml:space="preserve">January 1  </w:t>
      </w:r>
    </w:p>
    <w:p w14:paraId="00C33EB0" w14:textId="4B4C1A80" w:rsidR="5F8A78B4" w:rsidRDefault="5F8A78B4" w:rsidP="64A8DE04">
      <w:pPr>
        <w:rPr>
          <w:rFonts w:ascii="Aptos" w:eastAsia="Aptos" w:hAnsi="Aptos" w:cs="Aptos"/>
          <w:b/>
          <w:bCs/>
          <w:color w:val="000000" w:themeColor="text1"/>
          <w:u w:val="single"/>
        </w:rPr>
      </w:pPr>
      <w:r w:rsidRPr="64A8DE04">
        <w:rPr>
          <w:rFonts w:ascii="Aptos" w:eastAsia="Aptos" w:hAnsi="Aptos" w:cs="Aptos"/>
          <w:b/>
          <w:bCs/>
          <w:color w:val="000000" w:themeColor="text1"/>
          <w:u w:val="single"/>
        </w:rPr>
        <w:t xml:space="preserve">Winter </w:t>
      </w:r>
      <w:r w:rsidR="19493CF4" w:rsidRPr="64A8DE04">
        <w:rPr>
          <w:rFonts w:ascii="Aptos" w:eastAsia="Aptos" w:hAnsi="Aptos" w:cs="Aptos"/>
          <w:b/>
          <w:bCs/>
          <w:color w:val="000000" w:themeColor="text1"/>
          <w:u w:val="single"/>
        </w:rPr>
        <w:t>Break</w:t>
      </w:r>
      <w:r w:rsidRPr="64A8DE04">
        <w:rPr>
          <w:rFonts w:ascii="Aptos" w:eastAsia="Aptos" w:hAnsi="Aptos" w:cs="Aptos"/>
          <w:b/>
          <w:bCs/>
          <w:color w:val="000000" w:themeColor="text1"/>
          <w:u w:val="single"/>
        </w:rPr>
        <w:t xml:space="preserve"> Ends</w:t>
      </w:r>
      <w:r w:rsidRPr="64A8DE04">
        <w:rPr>
          <w:rFonts w:ascii="Aptos" w:eastAsia="Aptos" w:hAnsi="Aptos" w:cs="Aptos"/>
          <w:b/>
          <w:bCs/>
          <w:color w:val="000000" w:themeColor="text1"/>
        </w:rPr>
        <w:t xml:space="preserve">                   </w:t>
      </w:r>
      <w:r w:rsidR="0FB0F671" w:rsidRPr="64A8DE04">
        <w:rPr>
          <w:rFonts w:ascii="Aptos" w:eastAsia="Aptos" w:hAnsi="Aptos" w:cs="Aptos"/>
          <w:b/>
          <w:bCs/>
          <w:color w:val="000000" w:themeColor="text1"/>
        </w:rPr>
        <w:t xml:space="preserve"> </w:t>
      </w:r>
      <w:r w:rsidRPr="64A8DE04">
        <w:rPr>
          <w:rFonts w:ascii="Aptos" w:eastAsia="Aptos" w:hAnsi="Aptos" w:cs="Aptos"/>
          <w:b/>
          <w:bCs/>
          <w:color w:val="000000" w:themeColor="text1"/>
        </w:rPr>
        <w:t xml:space="preserve"> </w:t>
      </w:r>
      <w:r w:rsidR="2CD1C7D0" w:rsidRPr="64A8DE04">
        <w:rPr>
          <w:rFonts w:ascii="Aptos" w:eastAsia="Aptos" w:hAnsi="Aptos" w:cs="Aptos"/>
          <w:b/>
          <w:bCs/>
          <w:color w:val="000000" w:themeColor="text1"/>
        </w:rPr>
        <w:t xml:space="preserve">      </w:t>
      </w:r>
      <w:r w:rsidR="2CD1C7D0" w:rsidRPr="64A8DE04">
        <w:rPr>
          <w:rFonts w:ascii="Aptos" w:eastAsia="Aptos" w:hAnsi="Aptos" w:cs="Aptos"/>
          <w:b/>
          <w:bCs/>
          <w:color w:val="000000" w:themeColor="text1"/>
          <w:u w:val="single"/>
        </w:rPr>
        <w:t xml:space="preserve"> </w:t>
      </w:r>
      <w:r w:rsidRPr="64A8DE04">
        <w:rPr>
          <w:rFonts w:ascii="Aptos" w:eastAsia="Aptos" w:hAnsi="Aptos" w:cs="Aptos"/>
          <w:b/>
          <w:bCs/>
          <w:color w:val="000000" w:themeColor="text1"/>
          <w:u w:val="single"/>
        </w:rPr>
        <w:t>January 15</w:t>
      </w:r>
    </w:p>
    <w:p w14:paraId="4187853B" w14:textId="7044F4EA" w:rsidR="0B03DD9E" w:rsidRDefault="3D822735" w:rsidP="4EAD1413">
      <w:r w:rsidRPr="4EAD1413">
        <w:rPr>
          <w:rFonts w:ascii="Aptos" w:eastAsia="Aptos" w:hAnsi="Aptos" w:cs="Aptos"/>
          <w:color w:val="000000" w:themeColor="text1"/>
        </w:rPr>
        <w:t>Martin Luther King Day                     January 18</w:t>
      </w:r>
    </w:p>
    <w:p w14:paraId="224A4827" w14:textId="650BD7E4" w:rsidR="0B03DD9E" w:rsidRDefault="3D822735" w:rsidP="4EAD1413">
      <w:r w:rsidRPr="64A8DE04">
        <w:rPr>
          <w:rFonts w:ascii="Aptos" w:eastAsia="Aptos" w:hAnsi="Aptos" w:cs="Aptos"/>
          <w:color w:val="000000" w:themeColor="text1"/>
        </w:rPr>
        <w:lastRenderedPageBreak/>
        <w:t xml:space="preserve">President's Day                                   </w:t>
      </w:r>
      <w:r w:rsidR="45AC4F51" w:rsidRPr="64A8DE04">
        <w:rPr>
          <w:rFonts w:ascii="Aptos" w:eastAsia="Aptos" w:hAnsi="Aptos" w:cs="Aptos"/>
          <w:color w:val="000000" w:themeColor="text1"/>
        </w:rPr>
        <w:t xml:space="preserve"> </w:t>
      </w:r>
      <w:r w:rsidRPr="64A8DE04">
        <w:rPr>
          <w:rFonts w:ascii="Aptos" w:eastAsia="Aptos" w:hAnsi="Aptos" w:cs="Aptos"/>
          <w:color w:val="000000" w:themeColor="text1"/>
        </w:rPr>
        <w:t>February 15</w:t>
      </w:r>
    </w:p>
    <w:p w14:paraId="46DA334A" w14:textId="7753CC63" w:rsidR="3D822735" w:rsidRDefault="3D822735" w:rsidP="64A8DE04">
      <w:r w:rsidRPr="64A8DE04">
        <w:rPr>
          <w:rFonts w:ascii="Aptos" w:eastAsia="Aptos" w:hAnsi="Aptos" w:cs="Aptos"/>
          <w:color w:val="000000" w:themeColor="text1"/>
        </w:rPr>
        <w:t>Memorial Day                                        May</w:t>
      </w:r>
      <w:r w:rsidR="01B16854" w:rsidRPr="64A8DE04">
        <w:rPr>
          <w:rFonts w:ascii="Aptos" w:eastAsia="Aptos" w:hAnsi="Aptos" w:cs="Aptos"/>
          <w:color w:val="000000" w:themeColor="text1"/>
        </w:rPr>
        <w:t xml:space="preserve"> 31</w:t>
      </w:r>
    </w:p>
    <w:p w14:paraId="04B4DB6C" w14:textId="15EAEB2B" w:rsidR="64A8DE04" w:rsidRDefault="64A8DE04" w:rsidP="64A8DE04">
      <w:pPr>
        <w:rPr>
          <w:rFonts w:ascii="Aptos" w:eastAsia="Aptos" w:hAnsi="Aptos" w:cs="Aptos"/>
          <w:color w:val="000000" w:themeColor="text1"/>
        </w:rPr>
      </w:pPr>
    </w:p>
    <w:p w14:paraId="67DA99B9" w14:textId="35136335" w:rsidR="01CCEBEE" w:rsidRDefault="01CCEBEE" w:rsidP="64A8DE04">
      <w:pPr>
        <w:rPr>
          <w:rFonts w:ascii="Aptos" w:eastAsia="Aptos" w:hAnsi="Aptos" w:cs="Aptos"/>
          <w:color w:val="000000" w:themeColor="text1"/>
        </w:rPr>
      </w:pPr>
      <w:r w:rsidRPr="64A8DE04">
        <w:t>*Additional holidays or school closures may be declared at the discretion of the Director of Education.</w:t>
      </w:r>
    </w:p>
    <w:p w14:paraId="3F3A97D4" w14:textId="5ACF2A26" w:rsidR="64A8DE04" w:rsidRDefault="64A8DE04" w:rsidP="64A8DE04">
      <w:pPr>
        <w:rPr>
          <w:rFonts w:ascii="Aptos" w:eastAsia="Aptos" w:hAnsi="Aptos" w:cs="Aptos"/>
          <w:color w:val="000000" w:themeColor="text1"/>
        </w:rPr>
      </w:pPr>
    </w:p>
    <w:sectPr w:rsidR="64A8DE04">
      <w:headerReference w:type="default" r:id="rId15"/>
      <w:footerReference w:type="default" r:id="rId16"/>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2725" w14:textId="77777777" w:rsidR="00EF0F20" w:rsidRDefault="00EF0F20">
      <w:pPr>
        <w:spacing w:after="0" w:line="240" w:lineRule="auto"/>
      </w:pPr>
      <w:r>
        <w:separator/>
      </w:r>
    </w:p>
  </w:endnote>
  <w:endnote w:type="continuationSeparator" w:id="0">
    <w:p w14:paraId="3AB804B7" w14:textId="77777777" w:rsidR="00EF0F20" w:rsidRDefault="00EF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4EAD1413" w14:paraId="50B64E4E" w14:textId="77777777" w:rsidTr="4EAD1413">
      <w:trPr>
        <w:trHeight w:val="300"/>
      </w:trPr>
      <w:tc>
        <w:tcPr>
          <w:tcW w:w="3150" w:type="dxa"/>
        </w:tcPr>
        <w:p w14:paraId="1013B6E9" w14:textId="5358F190" w:rsidR="4EAD1413" w:rsidRDefault="4EAD1413" w:rsidP="4EAD1413">
          <w:pPr>
            <w:pStyle w:val="Header"/>
            <w:ind w:left="-115"/>
          </w:pPr>
        </w:p>
      </w:tc>
      <w:tc>
        <w:tcPr>
          <w:tcW w:w="3150" w:type="dxa"/>
        </w:tcPr>
        <w:p w14:paraId="0C10124C" w14:textId="7A54CD2D" w:rsidR="4EAD1413" w:rsidRDefault="4EAD1413" w:rsidP="4EAD1413">
          <w:pPr>
            <w:pStyle w:val="Header"/>
            <w:jc w:val="center"/>
          </w:pPr>
        </w:p>
      </w:tc>
      <w:tc>
        <w:tcPr>
          <w:tcW w:w="3150" w:type="dxa"/>
        </w:tcPr>
        <w:p w14:paraId="75134894" w14:textId="25B29134" w:rsidR="4EAD1413" w:rsidRDefault="4EAD1413" w:rsidP="4EAD1413">
          <w:pPr>
            <w:pStyle w:val="Header"/>
            <w:ind w:right="-115"/>
            <w:jc w:val="right"/>
          </w:pPr>
        </w:p>
      </w:tc>
    </w:tr>
  </w:tbl>
  <w:p w14:paraId="47AF8E17" w14:textId="636C7EB3" w:rsidR="4EAD1413" w:rsidRDefault="4EAD1413" w:rsidP="4EAD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21CF1" w14:textId="77777777" w:rsidR="00EF0F20" w:rsidRDefault="00EF0F20">
      <w:pPr>
        <w:spacing w:after="0" w:line="240" w:lineRule="auto"/>
      </w:pPr>
      <w:r>
        <w:separator/>
      </w:r>
    </w:p>
  </w:footnote>
  <w:footnote w:type="continuationSeparator" w:id="0">
    <w:p w14:paraId="092B919B" w14:textId="77777777" w:rsidR="00EF0F20" w:rsidRDefault="00EF0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4EAD1413" w14:paraId="111F8270" w14:textId="77777777" w:rsidTr="4EAD1413">
      <w:trPr>
        <w:trHeight w:val="300"/>
      </w:trPr>
      <w:tc>
        <w:tcPr>
          <w:tcW w:w="3150" w:type="dxa"/>
        </w:tcPr>
        <w:p w14:paraId="7FFEBEE6" w14:textId="63F29516" w:rsidR="4EAD1413" w:rsidRDefault="4EAD1413" w:rsidP="4EAD1413">
          <w:pPr>
            <w:pStyle w:val="Header"/>
            <w:ind w:left="-115"/>
          </w:pPr>
        </w:p>
      </w:tc>
      <w:tc>
        <w:tcPr>
          <w:tcW w:w="3150" w:type="dxa"/>
        </w:tcPr>
        <w:p w14:paraId="485C8D54" w14:textId="5DCEE851" w:rsidR="4EAD1413" w:rsidRDefault="4EAD1413" w:rsidP="4EAD1413">
          <w:pPr>
            <w:pStyle w:val="Header"/>
            <w:jc w:val="center"/>
          </w:pPr>
        </w:p>
      </w:tc>
      <w:tc>
        <w:tcPr>
          <w:tcW w:w="3150" w:type="dxa"/>
        </w:tcPr>
        <w:p w14:paraId="209F6A24" w14:textId="0B6D24D8" w:rsidR="4EAD1413" w:rsidRDefault="4EAD1413" w:rsidP="4EAD1413">
          <w:pPr>
            <w:pStyle w:val="Header"/>
            <w:ind w:right="-115"/>
            <w:jc w:val="right"/>
          </w:pPr>
        </w:p>
      </w:tc>
    </w:tr>
  </w:tbl>
  <w:p w14:paraId="20EE6402" w14:textId="3F2CD971" w:rsidR="4EAD1413" w:rsidRDefault="4EAD1413" w:rsidP="4EAD1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CAA4"/>
    <w:multiLevelType w:val="hybridMultilevel"/>
    <w:tmpl w:val="D9A66A36"/>
    <w:lvl w:ilvl="0" w:tplc="FFC603C6">
      <w:start w:val="1"/>
      <w:numFmt w:val="bullet"/>
      <w:lvlText w:val=""/>
      <w:lvlJc w:val="left"/>
      <w:pPr>
        <w:ind w:left="1440" w:hanging="360"/>
      </w:pPr>
      <w:rPr>
        <w:rFonts w:ascii="Symbol" w:hAnsi="Symbol" w:hint="default"/>
      </w:rPr>
    </w:lvl>
    <w:lvl w:ilvl="1" w:tplc="18D4FC08">
      <w:start w:val="1"/>
      <w:numFmt w:val="bullet"/>
      <w:lvlText w:val="o"/>
      <w:lvlJc w:val="left"/>
      <w:pPr>
        <w:ind w:left="2160" w:hanging="360"/>
      </w:pPr>
      <w:rPr>
        <w:rFonts w:ascii="Courier New" w:hAnsi="Courier New" w:hint="default"/>
      </w:rPr>
    </w:lvl>
    <w:lvl w:ilvl="2" w:tplc="4EE4E44C">
      <w:start w:val="1"/>
      <w:numFmt w:val="bullet"/>
      <w:lvlText w:val=""/>
      <w:lvlJc w:val="left"/>
      <w:pPr>
        <w:ind w:left="2880" w:hanging="360"/>
      </w:pPr>
      <w:rPr>
        <w:rFonts w:ascii="Wingdings" w:hAnsi="Wingdings" w:hint="default"/>
      </w:rPr>
    </w:lvl>
    <w:lvl w:ilvl="3" w:tplc="BCDA784C">
      <w:start w:val="1"/>
      <w:numFmt w:val="bullet"/>
      <w:lvlText w:val=""/>
      <w:lvlJc w:val="left"/>
      <w:pPr>
        <w:ind w:left="3600" w:hanging="360"/>
      </w:pPr>
      <w:rPr>
        <w:rFonts w:ascii="Symbol" w:hAnsi="Symbol" w:hint="default"/>
      </w:rPr>
    </w:lvl>
    <w:lvl w:ilvl="4" w:tplc="8F285DC4">
      <w:start w:val="1"/>
      <w:numFmt w:val="bullet"/>
      <w:lvlText w:val="o"/>
      <w:lvlJc w:val="left"/>
      <w:pPr>
        <w:ind w:left="4320" w:hanging="360"/>
      </w:pPr>
      <w:rPr>
        <w:rFonts w:ascii="Courier New" w:hAnsi="Courier New" w:hint="default"/>
      </w:rPr>
    </w:lvl>
    <w:lvl w:ilvl="5" w:tplc="B5C48DD4">
      <w:start w:val="1"/>
      <w:numFmt w:val="bullet"/>
      <w:lvlText w:val=""/>
      <w:lvlJc w:val="left"/>
      <w:pPr>
        <w:ind w:left="5040" w:hanging="360"/>
      </w:pPr>
      <w:rPr>
        <w:rFonts w:ascii="Wingdings" w:hAnsi="Wingdings" w:hint="default"/>
      </w:rPr>
    </w:lvl>
    <w:lvl w:ilvl="6" w:tplc="7EA01F80">
      <w:start w:val="1"/>
      <w:numFmt w:val="bullet"/>
      <w:lvlText w:val=""/>
      <w:lvlJc w:val="left"/>
      <w:pPr>
        <w:ind w:left="5760" w:hanging="360"/>
      </w:pPr>
      <w:rPr>
        <w:rFonts w:ascii="Symbol" w:hAnsi="Symbol" w:hint="default"/>
      </w:rPr>
    </w:lvl>
    <w:lvl w:ilvl="7" w:tplc="E086EFC0">
      <w:start w:val="1"/>
      <w:numFmt w:val="bullet"/>
      <w:lvlText w:val="o"/>
      <w:lvlJc w:val="left"/>
      <w:pPr>
        <w:ind w:left="6480" w:hanging="360"/>
      </w:pPr>
      <w:rPr>
        <w:rFonts w:ascii="Courier New" w:hAnsi="Courier New" w:hint="default"/>
      </w:rPr>
    </w:lvl>
    <w:lvl w:ilvl="8" w:tplc="220C7B86">
      <w:start w:val="1"/>
      <w:numFmt w:val="bullet"/>
      <w:lvlText w:val=""/>
      <w:lvlJc w:val="left"/>
      <w:pPr>
        <w:ind w:left="7200" w:hanging="360"/>
      </w:pPr>
      <w:rPr>
        <w:rFonts w:ascii="Wingdings" w:hAnsi="Wingdings" w:hint="default"/>
      </w:rPr>
    </w:lvl>
  </w:abstractNum>
  <w:abstractNum w:abstractNumId="1" w15:restartNumberingAfterBreak="0">
    <w:nsid w:val="063999D7"/>
    <w:multiLevelType w:val="hybridMultilevel"/>
    <w:tmpl w:val="7DC8F6DE"/>
    <w:lvl w:ilvl="0" w:tplc="04090017">
      <w:start w:val="1"/>
      <w:numFmt w:val="lowerLetter"/>
      <w:lvlText w:val="%1)"/>
      <w:lvlJc w:val="left"/>
      <w:pPr>
        <w:ind w:left="1296" w:hanging="360"/>
      </w:pPr>
      <w:rPr>
        <w:rFonts w:hint="default"/>
      </w:rPr>
    </w:lvl>
    <w:lvl w:ilvl="1" w:tplc="558A0A8C">
      <w:start w:val="1"/>
      <w:numFmt w:val="decimal"/>
      <w:lvlText w:val="%2."/>
      <w:lvlJc w:val="left"/>
      <w:pPr>
        <w:ind w:left="1801" w:hanging="360"/>
      </w:pPr>
    </w:lvl>
    <w:lvl w:ilvl="2" w:tplc="18BE71AE">
      <w:start w:val="1"/>
      <w:numFmt w:val="lowerRoman"/>
      <w:lvlText w:val="%3."/>
      <w:lvlJc w:val="right"/>
      <w:pPr>
        <w:ind w:left="2160" w:hanging="180"/>
      </w:pPr>
    </w:lvl>
    <w:lvl w:ilvl="3" w:tplc="A5BA4A50">
      <w:start w:val="1"/>
      <w:numFmt w:val="decimal"/>
      <w:lvlText w:val="%4."/>
      <w:lvlJc w:val="left"/>
      <w:pPr>
        <w:ind w:left="2880" w:hanging="360"/>
      </w:pPr>
    </w:lvl>
    <w:lvl w:ilvl="4" w:tplc="2FECF120">
      <w:start w:val="1"/>
      <w:numFmt w:val="lowerLetter"/>
      <w:lvlText w:val="%5."/>
      <w:lvlJc w:val="left"/>
      <w:pPr>
        <w:ind w:left="3600" w:hanging="360"/>
      </w:pPr>
    </w:lvl>
    <w:lvl w:ilvl="5" w:tplc="E788F5A0">
      <w:start w:val="1"/>
      <w:numFmt w:val="lowerRoman"/>
      <w:lvlText w:val="%6."/>
      <w:lvlJc w:val="right"/>
      <w:pPr>
        <w:ind w:left="4320" w:hanging="180"/>
      </w:pPr>
    </w:lvl>
    <w:lvl w:ilvl="6" w:tplc="884670FC">
      <w:start w:val="1"/>
      <w:numFmt w:val="decimal"/>
      <w:lvlText w:val="%7."/>
      <w:lvlJc w:val="left"/>
      <w:pPr>
        <w:ind w:left="5040" w:hanging="360"/>
      </w:pPr>
    </w:lvl>
    <w:lvl w:ilvl="7" w:tplc="01F20BEE">
      <w:start w:val="1"/>
      <w:numFmt w:val="lowerLetter"/>
      <w:lvlText w:val="%8."/>
      <w:lvlJc w:val="left"/>
      <w:pPr>
        <w:ind w:left="5760" w:hanging="360"/>
      </w:pPr>
    </w:lvl>
    <w:lvl w:ilvl="8" w:tplc="20A6EE96">
      <w:start w:val="1"/>
      <w:numFmt w:val="lowerRoman"/>
      <w:lvlText w:val="%9."/>
      <w:lvlJc w:val="right"/>
      <w:pPr>
        <w:ind w:left="6480" w:hanging="180"/>
      </w:pPr>
    </w:lvl>
  </w:abstractNum>
  <w:abstractNum w:abstractNumId="2" w15:restartNumberingAfterBreak="0">
    <w:nsid w:val="11DF1086"/>
    <w:multiLevelType w:val="hybridMultilevel"/>
    <w:tmpl w:val="7DD28076"/>
    <w:lvl w:ilvl="0" w:tplc="C6FAE768">
      <w:start w:val="1"/>
      <w:numFmt w:val="bullet"/>
      <w:lvlText w:val=""/>
      <w:lvlJc w:val="left"/>
      <w:pPr>
        <w:ind w:left="720" w:hanging="360"/>
      </w:pPr>
      <w:rPr>
        <w:rFonts w:ascii="Symbol" w:hAnsi="Symbol" w:hint="default"/>
      </w:rPr>
    </w:lvl>
    <w:lvl w:ilvl="1" w:tplc="22BE516A">
      <w:start w:val="1"/>
      <w:numFmt w:val="bullet"/>
      <w:lvlText w:val="o"/>
      <w:lvlJc w:val="left"/>
      <w:pPr>
        <w:ind w:left="1440" w:hanging="360"/>
      </w:pPr>
      <w:rPr>
        <w:rFonts w:ascii="Courier New" w:hAnsi="Courier New" w:hint="default"/>
      </w:rPr>
    </w:lvl>
    <w:lvl w:ilvl="2" w:tplc="C0B22144">
      <w:start w:val="1"/>
      <w:numFmt w:val="bullet"/>
      <w:lvlText w:val=""/>
      <w:lvlJc w:val="left"/>
      <w:pPr>
        <w:ind w:left="2160" w:hanging="360"/>
      </w:pPr>
      <w:rPr>
        <w:rFonts w:ascii="Wingdings" w:hAnsi="Wingdings" w:hint="default"/>
      </w:rPr>
    </w:lvl>
    <w:lvl w:ilvl="3" w:tplc="98B4A936">
      <w:start w:val="1"/>
      <w:numFmt w:val="bullet"/>
      <w:lvlText w:val=""/>
      <w:lvlJc w:val="left"/>
      <w:pPr>
        <w:ind w:left="2880" w:hanging="360"/>
      </w:pPr>
      <w:rPr>
        <w:rFonts w:ascii="Symbol" w:hAnsi="Symbol" w:hint="default"/>
      </w:rPr>
    </w:lvl>
    <w:lvl w:ilvl="4" w:tplc="EFB6CF30">
      <w:start w:val="1"/>
      <w:numFmt w:val="bullet"/>
      <w:lvlText w:val="o"/>
      <w:lvlJc w:val="left"/>
      <w:pPr>
        <w:ind w:left="3600" w:hanging="360"/>
      </w:pPr>
      <w:rPr>
        <w:rFonts w:ascii="Courier New" w:hAnsi="Courier New" w:hint="default"/>
      </w:rPr>
    </w:lvl>
    <w:lvl w:ilvl="5" w:tplc="E84C4640">
      <w:start w:val="1"/>
      <w:numFmt w:val="bullet"/>
      <w:lvlText w:val=""/>
      <w:lvlJc w:val="left"/>
      <w:pPr>
        <w:ind w:left="4320" w:hanging="360"/>
      </w:pPr>
      <w:rPr>
        <w:rFonts w:ascii="Wingdings" w:hAnsi="Wingdings" w:hint="default"/>
      </w:rPr>
    </w:lvl>
    <w:lvl w:ilvl="6" w:tplc="9CC23E72">
      <w:start w:val="1"/>
      <w:numFmt w:val="bullet"/>
      <w:lvlText w:val=""/>
      <w:lvlJc w:val="left"/>
      <w:pPr>
        <w:ind w:left="5040" w:hanging="360"/>
      </w:pPr>
      <w:rPr>
        <w:rFonts w:ascii="Symbol" w:hAnsi="Symbol" w:hint="default"/>
      </w:rPr>
    </w:lvl>
    <w:lvl w:ilvl="7" w:tplc="0A687B1A">
      <w:start w:val="1"/>
      <w:numFmt w:val="bullet"/>
      <w:lvlText w:val="o"/>
      <w:lvlJc w:val="left"/>
      <w:pPr>
        <w:ind w:left="5760" w:hanging="360"/>
      </w:pPr>
      <w:rPr>
        <w:rFonts w:ascii="Courier New" w:hAnsi="Courier New" w:hint="default"/>
      </w:rPr>
    </w:lvl>
    <w:lvl w:ilvl="8" w:tplc="0D1A0314">
      <w:start w:val="1"/>
      <w:numFmt w:val="bullet"/>
      <w:lvlText w:val=""/>
      <w:lvlJc w:val="left"/>
      <w:pPr>
        <w:ind w:left="6480" w:hanging="360"/>
      </w:pPr>
      <w:rPr>
        <w:rFonts w:ascii="Wingdings" w:hAnsi="Wingdings" w:hint="default"/>
      </w:rPr>
    </w:lvl>
  </w:abstractNum>
  <w:abstractNum w:abstractNumId="3" w15:restartNumberingAfterBreak="0">
    <w:nsid w:val="24E33421"/>
    <w:multiLevelType w:val="hybridMultilevel"/>
    <w:tmpl w:val="D42E70F6"/>
    <w:lvl w:ilvl="0" w:tplc="F1EC888E">
      <w:start w:val="1"/>
      <w:numFmt w:val="bullet"/>
      <w:lvlText w:val=""/>
      <w:lvlJc w:val="left"/>
      <w:pPr>
        <w:ind w:left="1080" w:hanging="360"/>
      </w:pPr>
      <w:rPr>
        <w:rFonts w:ascii="Symbol" w:hAnsi="Symbol" w:hint="default"/>
      </w:rPr>
    </w:lvl>
    <w:lvl w:ilvl="1" w:tplc="46767918">
      <w:start w:val="1"/>
      <w:numFmt w:val="bullet"/>
      <w:lvlText w:val="o"/>
      <w:lvlJc w:val="left"/>
      <w:pPr>
        <w:ind w:left="1800" w:hanging="360"/>
      </w:pPr>
      <w:rPr>
        <w:rFonts w:ascii="Courier New" w:hAnsi="Courier New" w:hint="default"/>
      </w:rPr>
    </w:lvl>
    <w:lvl w:ilvl="2" w:tplc="2B7A4788">
      <w:start w:val="1"/>
      <w:numFmt w:val="bullet"/>
      <w:lvlText w:val=""/>
      <w:lvlJc w:val="left"/>
      <w:pPr>
        <w:ind w:left="2520" w:hanging="360"/>
      </w:pPr>
      <w:rPr>
        <w:rFonts w:ascii="Wingdings" w:hAnsi="Wingdings" w:hint="default"/>
      </w:rPr>
    </w:lvl>
    <w:lvl w:ilvl="3" w:tplc="81F03D62">
      <w:start w:val="1"/>
      <w:numFmt w:val="bullet"/>
      <w:lvlText w:val=""/>
      <w:lvlJc w:val="left"/>
      <w:pPr>
        <w:ind w:left="3240" w:hanging="360"/>
      </w:pPr>
      <w:rPr>
        <w:rFonts w:ascii="Symbol" w:hAnsi="Symbol" w:hint="default"/>
      </w:rPr>
    </w:lvl>
    <w:lvl w:ilvl="4" w:tplc="4ADE9FE0">
      <w:start w:val="1"/>
      <w:numFmt w:val="bullet"/>
      <w:lvlText w:val="o"/>
      <w:lvlJc w:val="left"/>
      <w:pPr>
        <w:ind w:left="3960" w:hanging="360"/>
      </w:pPr>
      <w:rPr>
        <w:rFonts w:ascii="Courier New" w:hAnsi="Courier New" w:hint="default"/>
      </w:rPr>
    </w:lvl>
    <w:lvl w:ilvl="5" w:tplc="D4569622">
      <w:start w:val="1"/>
      <w:numFmt w:val="bullet"/>
      <w:lvlText w:val=""/>
      <w:lvlJc w:val="left"/>
      <w:pPr>
        <w:ind w:left="4680" w:hanging="360"/>
      </w:pPr>
      <w:rPr>
        <w:rFonts w:ascii="Wingdings" w:hAnsi="Wingdings" w:hint="default"/>
      </w:rPr>
    </w:lvl>
    <w:lvl w:ilvl="6" w:tplc="0C94F428">
      <w:start w:val="1"/>
      <w:numFmt w:val="bullet"/>
      <w:lvlText w:val=""/>
      <w:lvlJc w:val="left"/>
      <w:pPr>
        <w:ind w:left="5400" w:hanging="360"/>
      </w:pPr>
      <w:rPr>
        <w:rFonts w:ascii="Symbol" w:hAnsi="Symbol" w:hint="default"/>
      </w:rPr>
    </w:lvl>
    <w:lvl w:ilvl="7" w:tplc="5C5A4068">
      <w:start w:val="1"/>
      <w:numFmt w:val="bullet"/>
      <w:lvlText w:val="o"/>
      <w:lvlJc w:val="left"/>
      <w:pPr>
        <w:ind w:left="6120" w:hanging="360"/>
      </w:pPr>
      <w:rPr>
        <w:rFonts w:ascii="Courier New" w:hAnsi="Courier New" w:hint="default"/>
      </w:rPr>
    </w:lvl>
    <w:lvl w:ilvl="8" w:tplc="381284AE">
      <w:start w:val="1"/>
      <w:numFmt w:val="bullet"/>
      <w:lvlText w:val=""/>
      <w:lvlJc w:val="left"/>
      <w:pPr>
        <w:ind w:left="6840" w:hanging="360"/>
      </w:pPr>
      <w:rPr>
        <w:rFonts w:ascii="Wingdings" w:hAnsi="Wingdings" w:hint="default"/>
      </w:rPr>
    </w:lvl>
  </w:abstractNum>
  <w:abstractNum w:abstractNumId="4" w15:restartNumberingAfterBreak="0">
    <w:nsid w:val="2BB32873"/>
    <w:multiLevelType w:val="hybridMultilevel"/>
    <w:tmpl w:val="DA9C5584"/>
    <w:lvl w:ilvl="0" w:tplc="064008D6">
      <w:start w:val="1"/>
      <w:numFmt w:val="bullet"/>
      <w:lvlText w:val="•"/>
      <w:lvlJc w:val="left"/>
      <w:pPr>
        <w:ind w:left="1080" w:hanging="360"/>
      </w:pPr>
      <w:rPr>
        <w:rFonts w:ascii="Arial" w:hAnsi="Arial" w:hint="default"/>
      </w:rPr>
    </w:lvl>
    <w:lvl w:ilvl="1" w:tplc="68B08F3A">
      <w:start w:val="1"/>
      <w:numFmt w:val="bullet"/>
      <w:lvlText w:val="o"/>
      <w:lvlJc w:val="left"/>
      <w:pPr>
        <w:ind w:left="749" w:hanging="360"/>
      </w:pPr>
      <w:rPr>
        <w:rFonts w:ascii="Courier New" w:hAnsi="Courier New" w:hint="default"/>
      </w:rPr>
    </w:lvl>
    <w:lvl w:ilvl="2" w:tplc="1408FADE">
      <w:start w:val="1"/>
      <w:numFmt w:val="bullet"/>
      <w:lvlText w:val=""/>
      <w:lvlJc w:val="left"/>
      <w:pPr>
        <w:ind w:left="1469" w:hanging="360"/>
      </w:pPr>
      <w:rPr>
        <w:rFonts w:ascii="Wingdings" w:hAnsi="Wingdings" w:hint="default"/>
      </w:rPr>
    </w:lvl>
    <w:lvl w:ilvl="3" w:tplc="ADCAC0B0">
      <w:start w:val="1"/>
      <w:numFmt w:val="bullet"/>
      <w:lvlText w:val=""/>
      <w:lvlJc w:val="left"/>
      <w:pPr>
        <w:ind w:left="2189" w:hanging="360"/>
      </w:pPr>
      <w:rPr>
        <w:rFonts w:ascii="Symbol" w:hAnsi="Symbol" w:hint="default"/>
      </w:rPr>
    </w:lvl>
    <w:lvl w:ilvl="4" w:tplc="C67E5646">
      <w:start w:val="1"/>
      <w:numFmt w:val="bullet"/>
      <w:lvlText w:val="o"/>
      <w:lvlJc w:val="left"/>
      <w:pPr>
        <w:ind w:left="2909" w:hanging="360"/>
      </w:pPr>
      <w:rPr>
        <w:rFonts w:ascii="Courier New" w:hAnsi="Courier New" w:hint="default"/>
      </w:rPr>
    </w:lvl>
    <w:lvl w:ilvl="5" w:tplc="144279FC">
      <w:start w:val="1"/>
      <w:numFmt w:val="bullet"/>
      <w:lvlText w:val=""/>
      <w:lvlJc w:val="left"/>
      <w:pPr>
        <w:ind w:left="3629" w:hanging="360"/>
      </w:pPr>
      <w:rPr>
        <w:rFonts w:ascii="Wingdings" w:hAnsi="Wingdings" w:hint="default"/>
      </w:rPr>
    </w:lvl>
    <w:lvl w:ilvl="6" w:tplc="5336A264">
      <w:start w:val="1"/>
      <w:numFmt w:val="bullet"/>
      <w:lvlText w:val=""/>
      <w:lvlJc w:val="left"/>
      <w:pPr>
        <w:ind w:left="4349" w:hanging="360"/>
      </w:pPr>
      <w:rPr>
        <w:rFonts w:ascii="Symbol" w:hAnsi="Symbol" w:hint="default"/>
      </w:rPr>
    </w:lvl>
    <w:lvl w:ilvl="7" w:tplc="4208887A">
      <w:start w:val="1"/>
      <w:numFmt w:val="bullet"/>
      <w:lvlText w:val="o"/>
      <w:lvlJc w:val="left"/>
      <w:pPr>
        <w:ind w:left="5069" w:hanging="360"/>
      </w:pPr>
      <w:rPr>
        <w:rFonts w:ascii="Courier New" w:hAnsi="Courier New" w:hint="default"/>
      </w:rPr>
    </w:lvl>
    <w:lvl w:ilvl="8" w:tplc="13C4B37A">
      <w:start w:val="1"/>
      <w:numFmt w:val="bullet"/>
      <w:lvlText w:val=""/>
      <w:lvlJc w:val="left"/>
      <w:pPr>
        <w:ind w:left="5789" w:hanging="360"/>
      </w:pPr>
      <w:rPr>
        <w:rFonts w:ascii="Wingdings" w:hAnsi="Wingdings" w:hint="default"/>
      </w:rPr>
    </w:lvl>
  </w:abstractNum>
  <w:abstractNum w:abstractNumId="5" w15:restartNumberingAfterBreak="0">
    <w:nsid w:val="33F836C7"/>
    <w:multiLevelType w:val="hybridMultilevel"/>
    <w:tmpl w:val="7E2CDA06"/>
    <w:lvl w:ilvl="0" w:tplc="A7FA904E">
      <w:start w:val="1"/>
      <w:numFmt w:val="bullet"/>
      <w:lvlText w:val=""/>
      <w:lvlJc w:val="left"/>
      <w:pPr>
        <w:ind w:left="720" w:hanging="360"/>
      </w:pPr>
      <w:rPr>
        <w:rFonts w:ascii="Symbol" w:hAnsi="Symbol" w:hint="default"/>
      </w:rPr>
    </w:lvl>
    <w:lvl w:ilvl="1" w:tplc="884EAF52">
      <w:start w:val="1"/>
      <w:numFmt w:val="bullet"/>
      <w:lvlText w:val="o"/>
      <w:lvlJc w:val="left"/>
      <w:pPr>
        <w:ind w:left="1440" w:hanging="360"/>
      </w:pPr>
      <w:rPr>
        <w:rFonts w:ascii="Courier New" w:hAnsi="Courier New" w:hint="default"/>
      </w:rPr>
    </w:lvl>
    <w:lvl w:ilvl="2" w:tplc="7AB86488">
      <w:start w:val="1"/>
      <w:numFmt w:val="bullet"/>
      <w:lvlText w:val=""/>
      <w:lvlJc w:val="left"/>
      <w:pPr>
        <w:ind w:left="2160" w:hanging="360"/>
      </w:pPr>
      <w:rPr>
        <w:rFonts w:ascii="Wingdings" w:hAnsi="Wingdings" w:hint="default"/>
      </w:rPr>
    </w:lvl>
    <w:lvl w:ilvl="3" w:tplc="2D14B3CA">
      <w:start w:val="1"/>
      <w:numFmt w:val="bullet"/>
      <w:lvlText w:val=""/>
      <w:lvlJc w:val="left"/>
      <w:pPr>
        <w:ind w:left="2880" w:hanging="360"/>
      </w:pPr>
      <w:rPr>
        <w:rFonts w:ascii="Symbol" w:hAnsi="Symbol" w:hint="default"/>
      </w:rPr>
    </w:lvl>
    <w:lvl w:ilvl="4" w:tplc="FE8CEE34">
      <w:start w:val="1"/>
      <w:numFmt w:val="bullet"/>
      <w:lvlText w:val="o"/>
      <w:lvlJc w:val="left"/>
      <w:pPr>
        <w:ind w:left="3600" w:hanging="360"/>
      </w:pPr>
      <w:rPr>
        <w:rFonts w:ascii="Courier New" w:hAnsi="Courier New" w:hint="default"/>
      </w:rPr>
    </w:lvl>
    <w:lvl w:ilvl="5" w:tplc="C3B0BB62">
      <w:start w:val="1"/>
      <w:numFmt w:val="bullet"/>
      <w:lvlText w:val=""/>
      <w:lvlJc w:val="left"/>
      <w:pPr>
        <w:ind w:left="4320" w:hanging="360"/>
      </w:pPr>
      <w:rPr>
        <w:rFonts w:ascii="Wingdings" w:hAnsi="Wingdings" w:hint="default"/>
      </w:rPr>
    </w:lvl>
    <w:lvl w:ilvl="6" w:tplc="34F4043C">
      <w:start w:val="1"/>
      <w:numFmt w:val="bullet"/>
      <w:lvlText w:val=""/>
      <w:lvlJc w:val="left"/>
      <w:pPr>
        <w:ind w:left="5040" w:hanging="360"/>
      </w:pPr>
      <w:rPr>
        <w:rFonts w:ascii="Symbol" w:hAnsi="Symbol" w:hint="default"/>
      </w:rPr>
    </w:lvl>
    <w:lvl w:ilvl="7" w:tplc="F1B8C352">
      <w:start w:val="1"/>
      <w:numFmt w:val="bullet"/>
      <w:lvlText w:val="o"/>
      <w:lvlJc w:val="left"/>
      <w:pPr>
        <w:ind w:left="5760" w:hanging="360"/>
      </w:pPr>
      <w:rPr>
        <w:rFonts w:ascii="Courier New" w:hAnsi="Courier New" w:hint="default"/>
      </w:rPr>
    </w:lvl>
    <w:lvl w:ilvl="8" w:tplc="D172AC74">
      <w:start w:val="1"/>
      <w:numFmt w:val="bullet"/>
      <w:lvlText w:val=""/>
      <w:lvlJc w:val="left"/>
      <w:pPr>
        <w:ind w:left="6480" w:hanging="360"/>
      </w:pPr>
      <w:rPr>
        <w:rFonts w:ascii="Wingdings" w:hAnsi="Wingdings" w:hint="default"/>
      </w:rPr>
    </w:lvl>
  </w:abstractNum>
  <w:abstractNum w:abstractNumId="6" w15:restartNumberingAfterBreak="0">
    <w:nsid w:val="35EF3B4F"/>
    <w:multiLevelType w:val="hybridMultilevel"/>
    <w:tmpl w:val="F61080D6"/>
    <w:lvl w:ilvl="0" w:tplc="04160E8E">
      <w:start w:val="1"/>
      <w:numFmt w:val="bullet"/>
      <w:lvlText w:val=""/>
      <w:lvlJc w:val="left"/>
      <w:pPr>
        <w:ind w:left="1080" w:hanging="360"/>
      </w:pPr>
      <w:rPr>
        <w:rFonts w:ascii="Symbol" w:hAnsi="Symbol" w:hint="default"/>
      </w:rPr>
    </w:lvl>
    <w:lvl w:ilvl="1" w:tplc="B358B4BE">
      <w:start w:val="1"/>
      <w:numFmt w:val="bullet"/>
      <w:lvlText w:val="o"/>
      <w:lvlJc w:val="left"/>
      <w:pPr>
        <w:ind w:left="1800" w:hanging="360"/>
      </w:pPr>
      <w:rPr>
        <w:rFonts w:ascii="Courier New" w:hAnsi="Courier New" w:hint="default"/>
      </w:rPr>
    </w:lvl>
    <w:lvl w:ilvl="2" w:tplc="8E6E7DA6">
      <w:start w:val="1"/>
      <w:numFmt w:val="bullet"/>
      <w:lvlText w:val=""/>
      <w:lvlJc w:val="left"/>
      <w:pPr>
        <w:ind w:left="2520" w:hanging="360"/>
      </w:pPr>
      <w:rPr>
        <w:rFonts w:ascii="Wingdings" w:hAnsi="Wingdings" w:hint="default"/>
      </w:rPr>
    </w:lvl>
    <w:lvl w:ilvl="3" w:tplc="B1221972">
      <w:start w:val="1"/>
      <w:numFmt w:val="bullet"/>
      <w:lvlText w:val=""/>
      <w:lvlJc w:val="left"/>
      <w:pPr>
        <w:ind w:left="3240" w:hanging="360"/>
      </w:pPr>
      <w:rPr>
        <w:rFonts w:ascii="Symbol" w:hAnsi="Symbol" w:hint="default"/>
      </w:rPr>
    </w:lvl>
    <w:lvl w:ilvl="4" w:tplc="6F5A37DC">
      <w:start w:val="1"/>
      <w:numFmt w:val="bullet"/>
      <w:lvlText w:val="o"/>
      <w:lvlJc w:val="left"/>
      <w:pPr>
        <w:ind w:left="3960" w:hanging="360"/>
      </w:pPr>
      <w:rPr>
        <w:rFonts w:ascii="Courier New" w:hAnsi="Courier New" w:hint="default"/>
      </w:rPr>
    </w:lvl>
    <w:lvl w:ilvl="5" w:tplc="71A2DA9C">
      <w:start w:val="1"/>
      <w:numFmt w:val="bullet"/>
      <w:lvlText w:val=""/>
      <w:lvlJc w:val="left"/>
      <w:pPr>
        <w:ind w:left="4680" w:hanging="360"/>
      </w:pPr>
      <w:rPr>
        <w:rFonts w:ascii="Wingdings" w:hAnsi="Wingdings" w:hint="default"/>
      </w:rPr>
    </w:lvl>
    <w:lvl w:ilvl="6" w:tplc="2A6E0680">
      <w:start w:val="1"/>
      <w:numFmt w:val="bullet"/>
      <w:lvlText w:val=""/>
      <w:lvlJc w:val="left"/>
      <w:pPr>
        <w:ind w:left="5400" w:hanging="360"/>
      </w:pPr>
      <w:rPr>
        <w:rFonts w:ascii="Symbol" w:hAnsi="Symbol" w:hint="default"/>
      </w:rPr>
    </w:lvl>
    <w:lvl w:ilvl="7" w:tplc="D63A17AE">
      <w:start w:val="1"/>
      <w:numFmt w:val="bullet"/>
      <w:lvlText w:val="o"/>
      <w:lvlJc w:val="left"/>
      <w:pPr>
        <w:ind w:left="6120" w:hanging="360"/>
      </w:pPr>
      <w:rPr>
        <w:rFonts w:ascii="Courier New" w:hAnsi="Courier New" w:hint="default"/>
      </w:rPr>
    </w:lvl>
    <w:lvl w:ilvl="8" w:tplc="B362359C">
      <w:start w:val="1"/>
      <w:numFmt w:val="bullet"/>
      <w:lvlText w:val=""/>
      <w:lvlJc w:val="left"/>
      <w:pPr>
        <w:ind w:left="6840" w:hanging="360"/>
      </w:pPr>
      <w:rPr>
        <w:rFonts w:ascii="Wingdings" w:hAnsi="Wingdings" w:hint="default"/>
      </w:rPr>
    </w:lvl>
  </w:abstractNum>
  <w:abstractNum w:abstractNumId="7" w15:restartNumberingAfterBreak="0">
    <w:nsid w:val="3BC71BD7"/>
    <w:multiLevelType w:val="hybridMultilevel"/>
    <w:tmpl w:val="A4F830B4"/>
    <w:lvl w:ilvl="0" w:tplc="E68E8C9A">
      <w:start w:val="1"/>
      <w:numFmt w:val="bullet"/>
      <w:lvlText w:val=""/>
      <w:lvlJc w:val="left"/>
      <w:pPr>
        <w:ind w:left="720" w:hanging="360"/>
      </w:pPr>
      <w:rPr>
        <w:rFonts w:ascii="Symbol" w:hAnsi="Symbol" w:hint="default"/>
      </w:rPr>
    </w:lvl>
    <w:lvl w:ilvl="1" w:tplc="80E8D42C">
      <w:start w:val="1"/>
      <w:numFmt w:val="bullet"/>
      <w:lvlText w:val="o"/>
      <w:lvlJc w:val="left"/>
      <w:pPr>
        <w:ind w:left="1440" w:hanging="360"/>
      </w:pPr>
      <w:rPr>
        <w:rFonts w:ascii="Courier New" w:hAnsi="Courier New" w:hint="default"/>
      </w:rPr>
    </w:lvl>
    <w:lvl w:ilvl="2" w:tplc="20245764">
      <w:start w:val="1"/>
      <w:numFmt w:val="bullet"/>
      <w:lvlText w:val=""/>
      <w:lvlJc w:val="left"/>
      <w:pPr>
        <w:ind w:left="2160" w:hanging="360"/>
      </w:pPr>
      <w:rPr>
        <w:rFonts w:ascii="Wingdings" w:hAnsi="Wingdings" w:hint="default"/>
      </w:rPr>
    </w:lvl>
    <w:lvl w:ilvl="3" w:tplc="1EACFCC0">
      <w:start w:val="1"/>
      <w:numFmt w:val="bullet"/>
      <w:lvlText w:val=""/>
      <w:lvlJc w:val="left"/>
      <w:pPr>
        <w:ind w:left="2880" w:hanging="360"/>
      </w:pPr>
      <w:rPr>
        <w:rFonts w:ascii="Symbol" w:hAnsi="Symbol" w:hint="default"/>
      </w:rPr>
    </w:lvl>
    <w:lvl w:ilvl="4" w:tplc="065AF690">
      <w:start w:val="1"/>
      <w:numFmt w:val="bullet"/>
      <w:lvlText w:val="o"/>
      <w:lvlJc w:val="left"/>
      <w:pPr>
        <w:ind w:left="3600" w:hanging="360"/>
      </w:pPr>
      <w:rPr>
        <w:rFonts w:ascii="Courier New" w:hAnsi="Courier New" w:hint="default"/>
      </w:rPr>
    </w:lvl>
    <w:lvl w:ilvl="5" w:tplc="B30EBF5E">
      <w:start w:val="1"/>
      <w:numFmt w:val="bullet"/>
      <w:lvlText w:val=""/>
      <w:lvlJc w:val="left"/>
      <w:pPr>
        <w:ind w:left="4320" w:hanging="360"/>
      </w:pPr>
      <w:rPr>
        <w:rFonts w:ascii="Wingdings" w:hAnsi="Wingdings" w:hint="default"/>
      </w:rPr>
    </w:lvl>
    <w:lvl w:ilvl="6" w:tplc="F800DFF4">
      <w:start w:val="1"/>
      <w:numFmt w:val="bullet"/>
      <w:lvlText w:val=""/>
      <w:lvlJc w:val="left"/>
      <w:pPr>
        <w:ind w:left="5040" w:hanging="360"/>
      </w:pPr>
      <w:rPr>
        <w:rFonts w:ascii="Symbol" w:hAnsi="Symbol" w:hint="default"/>
      </w:rPr>
    </w:lvl>
    <w:lvl w:ilvl="7" w:tplc="3BEC5DFA">
      <w:start w:val="1"/>
      <w:numFmt w:val="bullet"/>
      <w:lvlText w:val="o"/>
      <w:lvlJc w:val="left"/>
      <w:pPr>
        <w:ind w:left="5760" w:hanging="360"/>
      </w:pPr>
      <w:rPr>
        <w:rFonts w:ascii="Courier New" w:hAnsi="Courier New" w:hint="default"/>
      </w:rPr>
    </w:lvl>
    <w:lvl w:ilvl="8" w:tplc="93F0F25A">
      <w:start w:val="1"/>
      <w:numFmt w:val="bullet"/>
      <w:lvlText w:val=""/>
      <w:lvlJc w:val="left"/>
      <w:pPr>
        <w:ind w:left="6480" w:hanging="360"/>
      </w:pPr>
      <w:rPr>
        <w:rFonts w:ascii="Wingdings" w:hAnsi="Wingdings" w:hint="default"/>
      </w:rPr>
    </w:lvl>
  </w:abstractNum>
  <w:abstractNum w:abstractNumId="8" w15:restartNumberingAfterBreak="0">
    <w:nsid w:val="40DD58B9"/>
    <w:multiLevelType w:val="hybridMultilevel"/>
    <w:tmpl w:val="3A32DDEA"/>
    <w:lvl w:ilvl="0" w:tplc="05004BCC">
      <w:start w:val="1"/>
      <w:numFmt w:val="bullet"/>
      <w:lvlText w:val=""/>
      <w:lvlJc w:val="left"/>
      <w:pPr>
        <w:ind w:left="1080" w:hanging="360"/>
      </w:pPr>
      <w:rPr>
        <w:rFonts w:ascii="Symbol" w:hAnsi="Symbol" w:hint="default"/>
      </w:rPr>
    </w:lvl>
    <w:lvl w:ilvl="1" w:tplc="48764410">
      <w:start w:val="1"/>
      <w:numFmt w:val="bullet"/>
      <w:lvlText w:val="o"/>
      <w:lvlJc w:val="left"/>
      <w:pPr>
        <w:ind w:left="1440" w:hanging="360"/>
      </w:pPr>
      <w:rPr>
        <w:rFonts w:ascii="Courier New" w:hAnsi="Courier New" w:hint="default"/>
      </w:rPr>
    </w:lvl>
    <w:lvl w:ilvl="2" w:tplc="8F3C7ADA">
      <w:start w:val="1"/>
      <w:numFmt w:val="bullet"/>
      <w:lvlText w:val=""/>
      <w:lvlJc w:val="left"/>
      <w:pPr>
        <w:ind w:left="2160" w:hanging="360"/>
      </w:pPr>
      <w:rPr>
        <w:rFonts w:ascii="Wingdings" w:hAnsi="Wingdings" w:hint="default"/>
      </w:rPr>
    </w:lvl>
    <w:lvl w:ilvl="3" w:tplc="95A8E272">
      <w:start w:val="1"/>
      <w:numFmt w:val="bullet"/>
      <w:lvlText w:val=""/>
      <w:lvlJc w:val="left"/>
      <w:pPr>
        <w:ind w:left="2880" w:hanging="360"/>
      </w:pPr>
      <w:rPr>
        <w:rFonts w:ascii="Symbol" w:hAnsi="Symbol" w:hint="default"/>
      </w:rPr>
    </w:lvl>
    <w:lvl w:ilvl="4" w:tplc="E8B4F006">
      <w:start w:val="1"/>
      <w:numFmt w:val="bullet"/>
      <w:lvlText w:val="o"/>
      <w:lvlJc w:val="left"/>
      <w:pPr>
        <w:ind w:left="3600" w:hanging="360"/>
      </w:pPr>
      <w:rPr>
        <w:rFonts w:ascii="Courier New" w:hAnsi="Courier New" w:hint="default"/>
      </w:rPr>
    </w:lvl>
    <w:lvl w:ilvl="5" w:tplc="AB464B02">
      <w:start w:val="1"/>
      <w:numFmt w:val="bullet"/>
      <w:lvlText w:val=""/>
      <w:lvlJc w:val="left"/>
      <w:pPr>
        <w:ind w:left="4320" w:hanging="360"/>
      </w:pPr>
      <w:rPr>
        <w:rFonts w:ascii="Wingdings" w:hAnsi="Wingdings" w:hint="default"/>
      </w:rPr>
    </w:lvl>
    <w:lvl w:ilvl="6" w:tplc="FD58BE52">
      <w:start w:val="1"/>
      <w:numFmt w:val="bullet"/>
      <w:lvlText w:val=""/>
      <w:lvlJc w:val="left"/>
      <w:pPr>
        <w:ind w:left="5040" w:hanging="360"/>
      </w:pPr>
      <w:rPr>
        <w:rFonts w:ascii="Symbol" w:hAnsi="Symbol" w:hint="default"/>
      </w:rPr>
    </w:lvl>
    <w:lvl w:ilvl="7" w:tplc="C750EEC8">
      <w:start w:val="1"/>
      <w:numFmt w:val="bullet"/>
      <w:lvlText w:val="o"/>
      <w:lvlJc w:val="left"/>
      <w:pPr>
        <w:ind w:left="5760" w:hanging="360"/>
      </w:pPr>
      <w:rPr>
        <w:rFonts w:ascii="Courier New" w:hAnsi="Courier New" w:hint="default"/>
      </w:rPr>
    </w:lvl>
    <w:lvl w:ilvl="8" w:tplc="1F182606">
      <w:start w:val="1"/>
      <w:numFmt w:val="bullet"/>
      <w:lvlText w:val=""/>
      <w:lvlJc w:val="left"/>
      <w:pPr>
        <w:ind w:left="6480" w:hanging="360"/>
      </w:pPr>
      <w:rPr>
        <w:rFonts w:ascii="Wingdings" w:hAnsi="Wingdings" w:hint="default"/>
      </w:rPr>
    </w:lvl>
  </w:abstractNum>
  <w:abstractNum w:abstractNumId="9" w15:restartNumberingAfterBreak="0">
    <w:nsid w:val="426A4E60"/>
    <w:multiLevelType w:val="hybridMultilevel"/>
    <w:tmpl w:val="0BAC389A"/>
    <w:lvl w:ilvl="0" w:tplc="DB42F9CE">
      <w:start w:val="1"/>
      <w:numFmt w:val="decimal"/>
      <w:lvlText w:val="%1."/>
      <w:lvlJc w:val="left"/>
      <w:pPr>
        <w:ind w:left="720" w:hanging="360"/>
      </w:pPr>
    </w:lvl>
    <w:lvl w:ilvl="1" w:tplc="0CFA2BE2">
      <w:start w:val="1"/>
      <w:numFmt w:val="lowerLetter"/>
      <w:lvlText w:val="%2."/>
      <w:lvlJc w:val="left"/>
      <w:pPr>
        <w:ind w:left="1440" w:hanging="360"/>
      </w:pPr>
    </w:lvl>
    <w:lvl w:ilvl="2" w:tplc="E9748ED2">
      <w:start w:val="1"/>
      <w:numFmt w:val="lowerRoman"/>
      <w:lvlText w:val="%3."/>
      <w:lvlJc w:val="right"/>
      <w:pPr>
        <w:ind w:left="2160" w:hanging="180"/>
      </w:pPr>
    </w:lvl>
    <w:lvl w:ilvl="3" w:tplc="71BE08D4">
      <w:start w:val="1"/>
      <w:numFmt w:val="decimal"/>
      <w:lvlText w:val="%4."/>
      <w:lvlJc w:val="left"/>
      <w:pPr>
        <w:ind w:left="2880" w:hanging="360"/>
      </w:pPr>
    </w:lvl>
    <w:lvl w:ilvl="4" w:tplc="F51AA3A8">
      <w:start w:val="1"/>
      <w:numFmt w:val="lowerLetter"/>
      <w:lvlText w:val="%5."/>
      <w:lvlJc w:val="left"/>
      <w:pPr>
        <w:ind w:left="3600" w:hanging="360"/>
      </w:pPr>
    </w:lvl>
    <w:lvl w:ilvl="5" w:tplc="D9FAC9EC">
      <w:start w:val="1"/>
      <w:numFmt w:val="lowerRoman"/>
      <w:lvlText w:val="%6."/>
      <w:lvlJc w:val="right"/>
      <w:pPr>
        <w:ind w:left="4320" w:hanging="180"/>
      </w:pPr>
    </w:lvl>
    <w:lvl w:ilvl="6" w:tplc="04F69D26">
      <w:start w:val="1"/>
      <w:numFmt w:val="decimal"/>
      <w:lvlText w:val="%7."/>
      <w:lvlJc w:val="left"/>
      <w:pPr>
        <w:ind w:left="5040" w:hanging="360"/>
      </w:pPr>
    </w:lvl>
    <w:lvl w:ilvl="7" w:tplc="58763E7E">
      <w:start w:val="1"/>
      <w:numFmt w:val="lowerLetter"/>
      <w:lvlText w:val="%8."/>
      <w:lvlJc w:val="left"/>
      <w:pPr>
        <w:ind w:left="5760" w:hanging="360"/>
      </w:pPr>
    </w:lvl>
    <w:lvl w:ilvl="8" w:tplc="F93AF264">
      <w:start w:val="1"/>
      <w:numFmt w:val="lowerRoman"/>
      <w:lvlText w:val="%9."/>
      <w:lvlJc w:val="right"/>
      <w:pPr>
        <w:ind w:left="6480" w:hanging="180"/>
      </w:pPr>
    </w:lvl>
  </w:abstractNum>
  <w:abstractNum w:abstractNumId="10" w15:restartNumberingAfterBreak="0">
    <w:nsid w:val="4F3FF712"/>
    <w:multiLevelType w:val="hybridMultilevel"/>
    <w:tmpl w:val="BF9C66FC"/>
    <w:lvl w:ilvl="0" w:tplc="278A58A4">
      <w:start w:val="1"/>
      <w:numFmt w:val="bullet"/>
      <w:lvlText w:val=""/>
      <w:lvlJc w:val="left"/>
      <w:pPr>
        <w:ind w:left="720" w:hanging="360"/>
      </w:pPr>
      <w:rPr>
        <w:rFonts w:ascii="Symbol" w:hAnsi="Symbol" w:hint="default"/>
      </w:rPr>
    </w:lvl>
    <w:lvl w:ilvl="1" w:tplc="00DE8D1C">
      <w:start w:val="1"/>
      <w:numFmt w:val="bullet"/>
      <w:lvlText w:val="o"/>
      <w:lvlJc w:val="left"/>
      <w:pPr>
        <w:ind w:left="1440" w:hanging="360"/>
      </w:pPr>
      <w:rPr>
        <w:rFonts w:ascii="Courier New" w:hAnsi="Courier New" w:hint="default"/>
      </w:rPr>
    </w:lvl>
    <w:lvl w:ilvl="2" w:tplc="12686770">
      <w:start w:val="1"/>
      <w:numFmt w:val="bullet"/>
      <w:lvlText w:val=""/>
      <w:lvlJc w:val="left"/>
      <w:pPr>
        <w:ind w:left="2160" w:hanging="360"/>
      </w:pPr>
      <w:rPr>
        <w:rFonts w:ascii="Wingdings" w:hAnsi="Wingdings" w:hint="default"/>
      </w:rPr>
    </w:lvl>
    <w:lvl w:ilvl="3" w:tplc="B6767252">
      <w:start w:val="1"/>
      <w:numFmt w:val="bullet"/>
      <w:lvlText w:val=""/>
      <w:lvlJc w:val="left"/>
      <w:pPr>
        <w:ind w:left="2880" w:hanging="360"/>
      </w:pPr>
      <w:rPr>
        <w:rFonts w:ascii="Symbol" w:hAnsi="Symbol" w:hint="default"/>
      </w:rPr>
    </w:lvl>
    <w:lvl w:ilvl="4" w:tplc="452C0B0E">
      <w:start w:val="1"/>
      <w:numFmt w:val="bullet"/>
      <w:lvlText w:val="o"/>
      <w:lvlJc w:val="left"/>
      <w:pPr>
        <w:ind w:left="3600" w:hanging="360"/>
      </w:pPr>
      <w:rPr>
        <w:rFonts w:ascii="Courier New" w:hAnsi="Courier New" w:hint="default"/>
      </w:rPr>
    </w:lvl>
    <w:lvl w:ilvl="5" w:tplc="8EF82670">
      <w:start w:val="1"/>
      <w:numFmt w:val="bullet"/>
      <w:lvlText w:val=""/>
      <w:lvlJc w:val="left"/>
      <w:pPr>
        <w:ind w:left="4320" w:hanging="360"/>
      </w:pPr>
      <w:rPr>
        <w:rFonts w:ascii="Wingdings" w:hAnsi="Wingdings" w:hint="default"/>
      </w:rPr>
    </w:lvl>
    <w:lvl w:ilvl="6" w:tplc="1F36D2E4">
      <w:start w:val="1"/>
      <w:numFmt w:val="bullet"/>
      <w:lvlText w:val=""/>
      <w:lvlJc w:val="left"/>
      <w:pPr>
        <w:ind w:left="5040" w:hanging="360"/>
      </w:pPr>
      <w:rPr>
        <w:rFonts w:ascii="Symbol" w:hAnsi="Symbol" w:hint="default"/>
      </w:rPr>
    </w:lvl>
    <w:lvl w:ilvl="7" w:tplc="0122C7B4">
      <w:start w:val="1"/>
      <w:numFmt w:val="bullet"/>
      <w:lvlText w:val="o"/>
      <w:lvlJc w:val="left"/>
      <w:pPr>
        <w:ind w:left="5760" w:hanging="360"/>
      </w:pPr>
      <w:rPr>
        <w:rFonts w:ascii="Courier New" w:hAnsi="Courier New" w:hint="default"/>
      </w:rPr>
    </w:lvl>
    <w:lvl w:ilvl="8" w:tplc="E1AAF0A4">
      <w:start w:val="1"/>
      <w:numFmt w:val="bullet"/>
      <w:lvlText w:val=""/>
      <w:lvlJc w:val="left"/>
      <w:pPr>
        <w:ind w:left="6480" w:hanging="360"/>
      </w:pPr>
      <w:rPr>
        <w:rFonts w:ascii="Wingdings" w:hAnsi="Wingdings" w:hint="default"/>
      </w:rPr>
    </w:lvl>
  </w:abstractNum>
  <w:abstractNum w:abstractNumId="11" w15:restartNumberingAfterBreak="0">
    <w:nsid w:val="6AE9A9DD"/>
    <w:multiLevelType w:val="hybridMultilevel"/>
    <w:tmpl w:val="1862BED4"/>
    <w:lvl w:ilvl="0" w:tplc="3A96DD6E">
      <w:start w:val="1"/>
      <w:numFmt w:val="decimal"/>
      <w:lvlText w:val="%1."/>
      <w:lvlJc w:val="left"/>
      <w:pPr>
        <w:ind w:left="1071" w:hanging="360"/>
      </w:pPr>
      <w:rPr>
        <w:rFonts w:ascii="Calibri" w:hAnsi="Calibri" w:hint="default"/>
      </w:rPr>
    </w:lvl>
    <w:lvl w:ilvl="1" w:tplc="6B425C6C">
      <w:start w:val="1"/>
      <w:numFmt w:val="lowerLetter"/>
      <w:lvlText w:val="%2."/>
      <w:lvlJc w:val="left"/>
      <w:pPr>
        <w:ind w:left="1440" w:hanging="360"/>
      </w:pPr>
    </w:lvl>
    <w:lvl w:ilvl="2" w:tplc="1CD80636">
      <w:start w:val="1"/>
      <w:numFmt w:val="lowerRoman"/>
      <w:lvlText w:val="%3."/>
      <w:lvlJc w:val="right"/>
      <w:pPr>
        <w:ind w:left="2160" w:hanging="180"/>
      </w:pPr>
    </w:lvl>
    <w:lvl w:ilvl="3" w:tplc="AF9C96F4">
      <w:start w:val="1"/>
      <w:numFmt w:val="decimal"/>
      <w:lvlText w:val="%4."/>
      <w:lvlJc w:val="left"/>
      <w:pPr>
        <w:ind w:left="2880" w:hanging="360"/>
      </w:pPr>
    </w:lvl>
    <w:lvl w:ilvl="4" w:tplc="A266AA92">
      <w:start w:val="1"/>
      <w:numFmt w:val="lowerLetter"/>
      <w:lvlText w:val="%5."/>
      <w:lvlJc w:val="left"/>
      <w:pPr>
        <w:ind w:left="3600" w:hanging="360"/>
      </w:pPr>
    </w:lvl>
    <w:lvl w:ilvl="5" w:tplc="29A86166">
      <w:start w:val="1"/>
      <w:numFmt w:val="lowerRoman"/>
      <w:lvlText w:val="%6."/>
      <w:lvlJc w:val="right"/>
      <w:pPr>
        <w:ind w:left="4320" w:hanging="180"/>
      </w:pPr>
    </w:lvl>
    <w:lvl w:ilvl="6" w:tplc="17323B12">
      <w:start w:val="1"/>
      <w:numFmt w:val="decimal"/>
      <w:lvlText w:val="%7."/>
      <w:lvlJc w:val="left"/>
      <w:pPr>
        <w:ind w:left="5040" w:hanging="360"/>
      </w:pPr>
    </w:lvl>
    <w:lvl w:ilvl="7" w:tplc="85FA2754">
      <w:start w:val="1"/>
      <w:numFmt w:val="lowerLetter"/>
      <w:lvlText w:val="%8."/>
      <w:lvlJc w:val="left"/>
      <w:pPr>
        <w:ind w:left="5760" w:hanging="360"/>
      </w:pPr>
    </w:lvl>
    <w:lvl w:ilvl="8" w:tplc="220EBCFA">
      <w:start w:val="1"/>
      <w:numFmt w:val="lowerRoman"/>
      <w:lvlText w:val="%9."/>
      <w:lvlJc w:val="right"/>
      <w:pPr>
        <w:ind w:left="6480" w:hanging="180"/>
      </w:pPr>
    </w:lvl>
  </w:abstractNum>
  <w:abstractNum w:abstractNumId="12" w15:restartNumberingAfterBreak="0">
    <w:nsid w:val="70A489D7"/>
    <w:multiLevelType w:val="hybridMultilevel"/>
    <w:tmpl w:val="F612D63C"/>
    <w:lvl w:ilvl="0" w:tplc="34647258">
      <w:start w:val="1"/>
      <w:numFmt w:val="bullet"/>
      <w:lvlText w:val=""/>
      <w:lvlJc w:val="left"/>
      <w:pPr>
        <w:ind w:left="720" w:hanging="360"/>
      </w:pPr>
      <w:rPr>
        <w:rFonts w:ascii="Symbol" w:hAnsi="Symbol" w:hint="default"/>
      </w:rPr>
    </w:lvl>
    <w:lvl w:ilvl="1" w:tplc="FE0A8182">
      <w:start w:val="1"/>
      <w:numFmt w:val="bullet"/>
      <w:lvlText w:val="o"/>
      <w:lvlJc w:val="left"/>
      <w:pPr>
        <w:ind w:left="1440" w:hanging="360"/>
      </w:pPr>
      <w:rPr>
        <w:rFonts w:ascii="Courier New" w:hAnsi="Courier New" w:hint="default"/>
      </w:rPr>
    </w:lvl>
    <w:lvl w:ilvl="2" w:tplc="D8E66FE6">
      <w:start w:val="1"/>
      <w:numFmt w:val="bullet"/>
      <w:lvlText w:val=""/>
      <w:lvlJc w:val="left"/>
      <w:pPr>
        <w:ind w:left="2160" w:hanging="360"/>
      </w:pPr>
      <w:rPr>
        <w:rFonts w:ascii="Wingdings" w:hAnsi="Wingdings" w:hint="default"/>
      </w:rPr>
    </w:lvl>
    <w:lvl w:ilvl="3" w:tplc="528AFBE4">
      <w:start w:val="1"/>
      <w:numFmt w:val="bullet"/>
      <w:lvlText w:val=""/>
      <w:lvlJc w:val="left"/>
      <w:pPr>
        <w:ind w:left="2880" w:hanging="360"/>
      </w:pPr>
      <w:rPr>
        <w:rFonts w:ascii="Symbol" w:hAnsi="Symbol" w:hint="default"/>
      </w:rPr>
    </w:lvl>
    <w:lvl w:ilvl="4" w:tplc="ECAC191A">
      <w:start w:val="1"/>
      <w:numFmt w:val="bullet"/>
      <w:lvlText w:val="o"/>
      <w:lvlJc w:val="left"/>
      <w:pPr>
        <w:ind w:left="3600" w:hanging="360"/>
      </w:pPr>
      <w:rPr>
        <w:rFonts w:ascii="Courier New" w:hAnsi="Courier New" w:hint="default"/>
      </w:rPr>
    </w:lvl>
    <w:lvl w:ilvl="5" w:tplc="4F5A9D56">
      <w:start w:val="1"/>
      <w:numFmt w:val="bullet"/>
      <w:lvlText w:val=""/>
      <w:lvlJc w:val="left"/>
      <w:pPr>
        <w:ind w:left="4320" w:hanging="360"/>
      </w:pPr>
      <w:rPr>
        <w:rFonts w:ascii="Wingdings" w:hAnsi="Wingdings" w:hint="default"/>
      </w:rPr>
    </w:lvl>
    <w:lvl w:ilvl="6" w:tplc="7020E29E">
      <w:start w:val="1"/>
      <w:numFmt w:val="bullet"/>
      <w:lvlText w:val=""/>
      <w:lvlJc w:val="left"/>
      <w:pPr>
        <w:ind w:left="5040" w:hanging="360"/>
      </w:pPr>
      <w:rPr>
        <w:rFonts w:ascii="Symbol" w:hAnsi="Symbol" w:hint="default"/>
      </w:rPr>
    </w:lvl>
    <w:lvl w:ilvl="7" w:tplc="70D8AD3C">
      <w:start w:val="1"/>
      <w:numFmt w:val="bullet"/>
      <w:lvlText w:val="o"/>
      <w:lvlJc w:val="left"/>
      <w:pPr>
        <w:ind w:left="5760" w:hanging="360"/>
      </w:pPr>
      <w:rPr>
        <w:rFonts w:ascii="Courier New" w:hAnsi="Courier New" w:hint="default"/>
      </w:rPr>
    </w:lvl>
    <w:lvl w:ilvl="8" w:tplc="795A08C2">
      <w:start w:val="1"/>
      <w:numFmt w:val="bullet"/>
      <w:lvlText w:val=""/>
      <w:lvlJc w:val="left"/>
      <w:pPr>
        <w:ind w:left="6480" w:hanging="360"/>
      </w:pPr>
      <w:rPr>
        <w:rFonts w:ascii="Wingdings" w:hAnsi="Wingdings" w:hint="default"/>
      </w:rPr>
    </w:lvl>
  </w:abstractNum>
  <w:num w:numId="1" w16cid:durableId="589047070">
    <w:abstractNumId w:val="4"/>
  </w:num>
  <w:num w:numId="2" w16cid:durableId="400446544">
    <w:abstractNumId w:val="1"/>
  </w:num>
  <w:num w:numId="3" w16cid:durableId="552741857">
    <w:abstractNumId w:val="11"/>
  </w:num>
  <w:num w:numId="4" w16cid:durableId="1441299143">
    <w:abstractNumId w:val="3"/>
  </w:num>
  <w:num w:numId="5" w16cid:durableId="1527526927">
    <w:abstractNumId w:val="0"/>
  </w:num>
  <w:num w:numId="6" w16cid:durableId="1194808065">
    <w:abstractNumId w:val="5"/>
  </w:num>
  <w:num w:numId="7" w16cid:durableId="451748296">
    <w:abstractNumId w:val="10"/>
  </w:num>
  <w:num w:numId="8" w16cid:durableId="915557219">
    <w:abstractNumId w:val="6"/>
  </w:num>
  <w:num w:numId="9" w16cid:durableId="294413708">
    <w:abstractNumId w:val="12"/>
  </w:num>
  <w:num w:numId="10" w16cid:durableId="1406150575">
    <w:abstractNumId w:val="2"/>
  </w:num>
  <w:num w:numId="11" w16cid:durableId="952395580">
    <w:abstractNumId w:val="8"/>
  </w:num>
  <w:num w:numId="12" w16cid:durableId="1947695327">
    <w:abstractNumId w:val="9"/>
  </w:num>
  <w:num w:numId="13" w16cid:durableId="1001082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7C8AAD"/>
    <w:rsid w:val="00198A25"/>
    <w:rsid w:val="001E25C0"/>
    <w:rsid w:val="00275341"/>
    <w:rsid w:val="00275CFA"/>
    <w:rsid w:val="0032FD5A"/>
    <w:rsid w:val="0053B3C8"/>
    <w:rsid w:val="005E68FE"/>
    <w:rsid w:val="006A23EC"/>
    <w:rsid w:val="0074FB9E"/>
    <w:rsid w:val="00943F51"/>
    <w:rsid w:val="00A59006"/>
    <w:rsid w:val="00A7281B"/>
    <w:rsid w:val="00AB1B5E"/>
    <w:rsid w:val="00AB541D"/>
    <w:rsid w:val="00C35333"/>
    <w:rsid w:val="00CA0832"/>
    <w:rsid w:val="00CA2965"/>
    <w:rsid w:val="00DA4942"/>
    <w:rsid w:val="00DB7598"/>
    <w:rsid w:val="00DC72BF"/>
    <w:rsid w:val="00E3C38E"/>
    <w:rsid w:val="00EF0F20"/>
    <w:rsid w:val="00F0C94F"/>
    <w:rsid w:val="00F53241"/>
    <w:rsid w:val="00F6A5A6"/>
    <w:rsid w:val="00F80EB4"/>
    <w:rsid w:val="0122B228"/>
    <w:rsid w:val="013EE6A4"/>
    <w:rsid w:val="016AB3DC"/>
    <w:rsid w:val="016CD68E"/>
    <w:rsid w:val="017A56E7"/>
    <w:rsid w:val="017C902E"/>
    <w:rsid w:val="017CBB08"/>
    <w:rsid w:val="0187CB47"/>
    <w:rsid w:val="0189F96D"/>
    <w:rsid w:val="01A84A43"/>
    <w:rsid w:val="01B16854"/>
    <w:rsid w:val="01C75D5F"/>
    <w:rsid w:val="01CCEBEE"/>
    <w:rsid w:val="01F4EAF7"/>
    <w:rsid w:val="01FC6E4E"/>
    <w:rsid w:val="02019023"/>
    <w:rsid w:val="0211D0AF"/>
    <w:rsid w:val="02452ED0"/>
    <w:rsid w:val="02A1799A"/>
    <w:rsid w:val="02A339FC"/>
    <w:rsid w:val="02BFBE0E"/>
    <w:rsid w:val="02C1E6CF"/>
    <w:rsid w:val="02CDA785"/>
    <w:rsid w:val="02DC3029"/>
    <w:rsid w:val="02DE1925"/>
    <w:rsid w:val="02E5A1A6"/>
    <w:rsid w:val="0328C978"/>
    <w:rsid w:val="033233D7"/>
    <w:rsid w:val="037D4ECB"/>
    <w:rsid w:val="039274DD"/>
    <w:rsid w:val="0399191E"/>
    <w:rsid w:val="03C0A067"/>
    <w:rsid w:val="03FF09E3"/>
    <w:rsid w:val="0413A36E"/>
    <w:rsid w:val="04246E72"/>
    <w:rsid w:val="042F9944"/>
    <w:rsid w:val="044B85A2"/>
    <w:rsid w:val="0471EB15"/>
    <w:rsid w:val="04F77AFF"/>
    <w:rsid w:val="04FDA85F"/>
    <w:rsid w:val="05127C91"/>
    <w:rsid w:val="051F7DA4"/>
    <w:rsid w:val="053BF325"/>
    <w:rsid w:val="056777DE"/>
    <w:rsid w:val="0578801A"/>
    <w:rsid w:val="058DB8E6"/>
    <w:rsid w:val="058FE1FF"/>
    <w:rsid w:val="05962C48"/>
    <w:rsid w:val="05A500DE"/>
    <w:rsid w:val="05D298EC"/>
    <w:rsid w:val="05DF53A2"/>
    <w:rsid w:val="0665BA7C"/>
    <w:rsid w:val="067422AB"/>
    <w:rsid w:val="067B9232"/>
    <w:rsid w:val="068736F2"/>
    <w:rsid w:val="0690516F"/>
    <w:rsid w:val="069923ED"/>
    <w:rsid w:val="06B966E5"/>
    <w:rsid w:val="06D06E5E"/>
    <w:rsid w:val="06EC6ECA"/>
    <w:rsid w:val="070997F5"/>
    <w:rsid w:val="076D6E96"/>
    <w:rsid w:val="07853279"/>
    <w:rsid w:val="078562DC"/>
    <w:rsid w:val="07BF8C5C"/>
    <w:rsid w:val="07DD719D"/>
    <w:rsid w:val="07F51409"/>
    <w:rsid w:val="07FD8F39"/>
    <w:rsid w:val="08203D35"/>
    <w:rsid w:val="083D1279"/>
    <w:rsid w:val="085EDA17"/>
    <w:rsid w:val="087B0E6F"/>
    <w:rsid w:val="08A95177"/>
    <w:rsid w:val="08D7DC1D"/>
    <w:rsid w:val="08E453CD"/>
    <w:rsid w:val="095ACBC9"/>
    <w:rsid w:val="099015DA"/>
    <w:rsid w:val="09EF4AE1"/>
    <w:rsid w:val="0A1DB888"/>
    <w:rsid w:val="0A4EDA99"/>
    <w:rsid w:val="0A5D7A83"/>
    <w:rsid w:val="0A680E1C"/>
    <w:rsid w:val="0A6A2665"/>
    <w:rsid w:val="0ABA2527"/>
    <w:rsid w:val="0ACDDFAD"/>
    <w:rsid w:val="0AD11139"/>
    <w:rsid w:val="0AF67C43"/>
    <w:rsid w:val="0B03DD9E"/>
    <w:rsid w:val="0B188FC2"/>
    <w:rsid w:val="0B52B823"/>
    <w:rsid w:val="0B5D2A09"/>
    <w:rsid w:val="0B677203"/>
    <w:rsid w:val="0B804F0C"/>
    <w:rsid w:val="0B9569F5"/>
    <w:rsid w:val="0BCD4B02"/>
    <w:rsid w:val="0BD7B6C3"/>
    <w:rsid w:val="0BE73330"/>
    <w:rsid w:val="0BEBDBCB"/>
    <w:rsid w:val="0C0DD94B"/>
    <w:rsid w:val="0C106B5F"/>
    <w:rsid w:val="0C19C79F"/>
    <w:rsid w:val="0C381F8B"/>
    <w:rsid w:val="0C444970"/>
    <w:rsid w:val="0C47ADE2"/>
    <w:rsid w:val="0C76B7BB"/>
    <w:rsid w:val="0CC6E6DB"/>
    <w:rsid w:val="0CC7E351"/>
    <w:rsid w:val="0CE1121A"/>
    <w:rsid w:val="0CEDDA6D"/>
    <w:rsid w:val="0CF6E581"/>
    <w:rsid w:val="0CFC184C"/>
    <w:rsid w:val="0D2AC134"/>
    <w:rsid w:val="0D39AA00"/>
    <w:rsid w:val="0D5747A1"/>
    <w:rsid w:val="0D6CA731"/>
    <w:rsid w:val="0D7D187D"/>
    <w:rsid w:val="0DAA2D8A"/>
    <w:rsid w:val="0DAD88A6"/>
    <w:rsid w:val="0DAF5554"/>
    <w:rsid w:val="0DB88DB5"/>
    <w:rsid w:val="0DBBA6B3"/>
    <w:rsid w:val="0DC3CAD1"/>
    <w:rsid w:val="0DD7ECDA"/>
    <w:rsid w:val="0DFA1EC8"/>
    <w:rsid w:val="0E4F60F2"/>
    <w:rsid w:val="0E643F0D"/>
    <w:rsid w:val="0E73B207"/>
    <w:rsid w:val="0E7AD6AA"/>
    <w:rsid w:val="0E8D7ACE"/>
    <w:rsid w:val="0E937288"/>
    <w:rsid w:val="0EBD9597"/>
    <w:rsid w:val="0EC2CA4A"/>
    <w:rsid w:val="0EC54D74"/>
    <w:rsid w:val="0EE626F6"/>
    <w:rsid w:val="0EF3B2B4"/>
    <w:rsid w:val="0F4BB43B"/>
    <w:rsid w:val="0F5EF81F"/>
    <w:rsid w:val="0F6247FA"/>
    <w:rsid w:val="0F634FF6"/>
    <w:rsid w:val="0F991326"/>
    <w:rsid w:val="0FB0F671"/>
    <w:rsid w:val="0FB4853E"/>
    <w:rsid w:val="0FBB6868"/>
    <w:rsid w:val="0FE511A2"/>
    <w:rsid w:val="0FE95F53"/>
    <w:rsid w:val="0FEB94AF"/>
    <w:rsid w:val="10034A73"/>
    <w:rsid w:val="10232E74"/>
    <w:rsid w:val="102980C6"/>
    <w:rsid w:val="10305C17"/>
    <w:rsid w:val="10445F98"/>
    <w:rsid w:val="1048C637"/>
    <w:rsid w:val="1055C7A2"/>
    <w:rsid w:val="1060A840"/>
    <w:rsid w:val="106171BB"/>
    <w:rsid w:val="10751DD7"/>
    <w:rsid w:val="10AB9FE7"/>
    <w:rsid w:val="10E7A766"/>
    <w:rsid w:val="10F0DF90"/>
    <w:rsid w:val="10F383B7"/>
    <w:rsid w:val="1142128E"/>
    <w:rsid w:val="115C7073"/>
    <w:rsid w:val="11631E80"/>
    <w:rsid w:val="11823892"/>
    <w:rsid w:val="11D096F0"/>
    <w:rsid w:val="11F00277"/>
    <w:rsid w:val="12112697"/>
    <w:rsid w:val="1226A12B"/>
    <w:rsid w:val="126E47F4"/>
    <w:rsid w:val="12BE88B1"/>
    <w:rsid w:val="1329C853"/>
    <w:rsid w:val="132D63D5"/>
    <w:rsid w:val="1331E11A"/>
    <w:rsid w:val="13749F29"/>
    <w:rsid w:val="138D2024"/>
    <w:rsid w:val="13EA847E"/>
    <w:rsid w:val="13F0556F"/>
    <w:rsid w:val="141A892F"/>
    <w:rsid w:val="141AD04C"/>
    <w:rsid w:val="145B70BD"/>
    <w:rsid w:val="1494EAC8"/>
    <w:rsid w:val="14CCCEB0"/>
    <w:rsid w:val="14D77B93"/>
    <w:rsid w:val="14EEDB68"/>
    <w:rsid w:val="150EF86D"/>
    <w:rsid w:val="152232B8"/>
    <w:rsid w:val="156FBE11"/>
    <w:rsid w:val="15894CBA"/>
    <w:rsid w:val="15CB2B3B"/>
    <w:rsid w:val="15E2CDB7"/>
    <w:rsid w:val="15E39731"/>
    <w:rsid w:val="162DE233"/>
    <w:rsid w:val="1646FC2A"/>
    <w:rsid w:val="166B2E00"/>
    <w:rsid w:val="169B6A30"/>
    <w:rsid w:val="16A3CA96"/>
    <w:rsid w:val="16E6523C"/>
    <w:rsid w:val="16F8EAE7"/>
    <w:rsid w:val="17163A7B"/>
    <w:rsid w:val="1717687A"/>
    <w:rsid w:val="1719CD2E"/>
    <w:rsid w:val="171D480D"/>
    <w:rsid w:val="17617E10"/>
    <w:rsid w:val="1762209F"/>
    <w:rsid w:val="177D81D8"/>
    <w:rsid w:val="1798A789"/>
    <w:rsid w:val="17CD0959"/>
    <w:rsid w:val="17CD602B"/>
    <w:rsid w:val="18006361"/>
    <w:rsid w:val="18214733"/>
    <w:rsid w:val="1898C698"/>
    <w:rsid w:val="18B2E319"/>
    <w:rsid w:val="18B7B778"/>
    <w:rsid w:val="18EC497A"/>
    <w:rsid w:val="190155BC"/>
    <w:rsid w:val="1903ABB9"/>
    <w:rsid w:val="19275FCB"/>
    <w:rsid w:val="1947C63F"/>
    <w:rsid w:val="19493CF4"/>
    <w:rsid w:val="194B2F90"/>
    <w:rsid w:val="197FD404"/>
    <w:rsid w:val="198597C2"/>
    <w:rsid w:val="19AE631B"/>
    <w:rsid w:val="19EC4DA5"/>
    <w:rsid w:val="19F68EAD"/>
    <w:rsid w:val="1A6DDB41"/>
    <w:rsid w:val="1A7339FF"/>
    <w:rsid w:val="1A94F640"/>
    <w:rsid w:val="1AA516F6"/>
    <w:rsid w:val="1AA7FB31"/>
    <w:rsid w:val="1AF2C2AE"/>
    <w:rsid w:val="1AF51676"/>
    <w:rsid w:val="1B30103F"/>
    <w:rsid w:val="1B30C062"/>
    <w:rsid w:val="1B3D11D0"/>
    <w:rsid w:val="1B6C2D9F"/>
    <w:rsid w:val="1B776552"/>
    <w:rsid w:val="1B7AAE54"/>
    <w:rsid w:val="1B7AB268"/>
    <w:rsid w:val="1B80DCBA"/>
    <w:rsid w:val="1B88EA7F"/>
    <w:rsid w:val="1BB1796F"/>
    <w:rsid w:val="1BB5F9EA"/>
    <w:rsid w:val="1BB70A5D"/>
    <w:rsid w:val="1C4116E4"/>
    <w:rsid w:val="1C4AF2DD"/>
    <w:rsid w:val="1C4E8D4D"/>
    <w:rsid w:val="1C737A6F"/>
    <w:rsid w:val="1CD4D1A0"/>
    <w:rsid w:val="1CD51B13"/>
    <w:rsid w:val="1D04BC82"/>
    <w:rsid w:val="1D43DE0A"/>
    <w:rsid w:val="1D4A95AE"/>
    <w:rsid w:val="1D57C756"/>
    <w:rsid w:val="1D630558"/>
    <w:rsid w:val="1D6F0341"/>
    <w:rsid w:val="1D73BD78"/>
    <w:rsid w:val="1D8E0921"/>
    <w:rsid w:val="1DAE5325"/>
    <w:rsid w:val="1DAF56BC"/>
    <w:rsid w:val="1DB5D4D3"/>
    <w:rsid w:val="1DC01F09"/>
    <w:rsid w:val="1DD6C2EF"/>
    <w:rsid w:val="1E044760"/>
    <w:rsid w:val="1E0455D1"/>
    <w:rsid w:val="1E076F88"/>
    <w:rsid w:val="1E9875FE"/>
    <w:rsid w:val="1E9CB743"/>
    <w:rsid w:val="1EB67F7A"/>
    <w:rsid w:val="1EE50D40"/>
    <w:rsid w:val="1EFEA19A"/>
    <w:rsid w:val="1F3ACC2A"/>
    <w:rsid w:val="1F51FD82"/>
    <w:rsid w:val="1F5B3E91"/>
    <w:rsid w:val="1F7C8AAD"/>
    <w:rsid w:val="1F82D333"/>
    <w:rsid w:val="1FC3286F"/>
    <w:rsid w:val="1FE455D4"/>
    <w:rsid w:val="1FECA690"/>
    <w:rsid w:val="1FFB0B6D"/>
    <w:rsid w:val="2006EF5D"/>
    <w:rsid w:val="202DC988"/>
    <w:rsid w:val="205397B8"/>
    <w:rsid w:val="2055C242"/>
    <w:rsid w:val="2064E4C2"/>
    <w:rsid w:val="206AA4F8"/>
    <w:rsid w:val="206C3274"/>
    <w:rsid w:val="20C82BB7"/>
    <w:rsid w:val="20DA64A8"/>
    <w:rsid w:val="20F0A45B"/>
    <w:rsid w:val="20F47129"/>
    <w:rsid w:val="20F6BA33"/>
    <w:rsid w:val="21019303"/>
    <w:rsid w:val="210BB679"/>
    <w:rsid w:val="2121D092"/>
    <w:rsid w:val="213795C5"/>
    <w:rsid w:val="2166AC5E"/>
    <w:rsid w:val="2171F430"/>
    <w:rsid w:val="21897BAD"/>
    <w:rsid w:val="2195A659"/>
    <w:rsid w:val="219698A8"/>
    <w:rsid w:val="21ACD680"/>
    <w:rsid w:val="21BB98C1"/>
    <w:rsid w:val="21CAF4E0"/>
    <w:rsid w:val="2209C9C9"/>
    <w:rsid w:val="2211AB49"/>
    <w:rsid w:val="221848F2"/>
    <w:rsid w:val="2222D81A"/>
    <w:rsid w:val="226BB695"/>
    <w:rsid w:val="22723060"/>
    <w:rsid w:val="228A5987"/>
    <w:rsid w:val="229F66D5"/>
    <w:rsid w:val="22CA56D2"/>
    <w:rsid w:val="22EB16B7"/>
    <w:rsid w:val="22F28B41"/>
    <w:rsid w:val="232F79DE"/>
    <w:rsid w:val="23452EAD"/>
    <w:rsid w:val="234A04AF"/>
    <w:rsid w:val="235F95F5"/>
    <w:rsid w:val="2376909A"/>
    <w:rsid w:val="239D0EA8"/>
    <w:rsid w:val="23AECC60"/>
    <w:rsid w:val="23BF29FA"/>
    <w:rsid w:val="23C9564D"/>
    <w:rsid w:val="23E9C8CE"/>
    <w:rsid w:val="240AC183"/>
    <w:rsid w:val="24326915"/>
    <w:rsid w:val="24A9B2B4"/>
    <w:rsid w:val="24C2BE84"/>
    <w:rsid w:val="24C59C6B"/>
    <w:rsid w:val="24D2F6D7"/>
    <w:rsid w:val="254371F9"/>
    <w:rsid w:val="25524AAD"/>
    <w:rsid w:val="2552FB5B"/>
    <w:rsid w:val="2582530B"/>
    <w:rsid w:val="25A521CE"/>
    <w:rsid w:val="25AC569B"/>
    <w:rsid w:val="25E0E83A"/>
    <w:rsid w:val="2646BFE7"/>
    <w:rsid w:val="267EA842"/>
    <w:rsid w:val="26AF5846"/>
    <w:rsid w:val="26BB0C47"/>
    <w:rsid w:val="26CD669B"/>
    <w:rsid w:val="26DA3CF6"/>
    <w:rsid w:val="26E2655A"/>
    <w:rsid w:val="26E76AAE"/>
    <w:rsid w:val="26F82C82"/>
    <w:rsid w:val="27171C97"/>
    <w:rsid w:val="274191C8"/>
    <w:rsid w:val="27428AA8"/>
    <w:rsid w:val="27486A5D"/>
    <w:rsid w:val="275FE364"/>
    <w:rsid w:val="2769E31B"/>
    <w:rsid w:val="27986012"/>
    <w:rsid w:val="279DEC53"/>
    <w:rsid w:val="27D93185"/>
    <w:rsid w:val="27FCBFAC"/>
    <w:rsid w:val="2834BD2C"/>
    <w:rsid w:val="2849FDA1"/>
    <w:rsid w:val="28613069"/>
    <w:rsid w:val="28659C4B"/>
    <w:rsid w:val="286CA68E"/>
    <w:rsid w:val="2876DB15"/>
    <w:rsid w:val="2876E4A9"/>
    <w:rsid w:val="289F42C6"/>
    <w:rsid w:val="28DE25BE"/>
    <w:rsid w:val="28DECE96"/>
    <w:rsid w:val="2912645A"/>
    <w:rsid w:val="29136AA3"/>
    <w:rsid w:val="2913D543"/>
    <w:rsid w:val="292EF363"/>
    <w:rsid w:val="2935F19A"/>
    <w:rsid w:val="2973350E"/>
    <w:rsid w:val="2996F96E"/>
    <w:rsid w:val="29BE66BF"/>
    <w:rsid w:val="29D222C7"/>
    <w:rsid w:val="29FFBECC"/>
    <w:rsid w:val="2A3253E2"/>
    <w:rsid w:val="2A4F95C0"/>
    <w:rsid w:val="2A5065E2"/>
    <w:rsid w:val="2A76514A"/>
    <w:rsid w:val="2A803132"/>
    <w:rsid w:val="2A836B7F"/>
    <w:rsid w:val="2A925EC0"/>
    <w:rsid w:val="2AA5AE89"/>
    <w:rsid w:val="2AAF856B"/>
    <w:rsid w:val="2ABEBFB7"/>
    <w:rsid w:val="2ACF31E5"/>
    <w:rsid w:val="2B09AB94"/>
    <w:rsid w:val="2B358DFB"/>
    <w:rsid w:val="2B9311AD"/>
    <w:rsid w:val="2B93D058"/>
    <w:rsid w:val="2B97052D"/>
    <w:rsid w:val="2BC1E9E5"/>
    <w:rsid w:val="2BD349B7"/>
    <w:rsid w:val="2BEAF088"/>
    <w:rsid w:val="2C0B5714"/>
    <w:rsid w:val="2C0F2640"/>
    <w:rsid w:val="2C40037C"/>
    <w:rsid w:val="2C547ACE"/>
    <w:rsid w:val="2C55A6F3"/>
    <w:rsid w:val="2CAEC302"/>
    <w:rsid w:val="2CD1C7D0"/>
    <w:rsid w:val="2CDB2837"/>
    <w:rsid w:val="2CF9CB50"/>
    <w:rsid w:val="2D236692"/>
    <w:rsid w:val="2D340CC8"/>
    <w:rsid w:val="2D462E1B"/>
    <w:rsid w:val="2D6A879A"/>
    <w:rsid w:val="2D6EE685"/>
    <w:rsid w:val="2D85519C"/>
    <w:rsid w:val="2DAF407D"/>
    <w:rsid w:val="2DC5483E"/>
    <w:rsid w:val="2DF1F558"/>
    <w:rsid w:val="2E063B28"/>
    <w:rsid w:val="2E3E4A61"/>
    <w:rsid w:val="2E5C132D"/>
    <w:rsid w:val="2E5C1A8E"/>
    <w:rsid w:val="2E96BABA"/>
    <w:rsid w:val="2EAD0DA9"/>
    <w:rsid w:val="2EC7AD0F"/>
    <w:rsid w:val="2EFEDB1E"/>
    <w:rsid w:val="2EFFEA5F"/>
    <w:rsid w:val="2F01447B"/>
    <w:rsid w:val="2F0D4B62"/>
    <w:rsid w:val="2F13FCE9"/>
    <w:rsid w:val="2F69E80A"/>
    <w:rsid w:val="2F7AD902"/>
    <w:rsid w:val="2FBD2215"/>
    <w:rsid w:val="2FBF990B"/>
    <w:rsid w:val="2FCCBF0E"/>
    <w:rsid w:val="2FF0BF5F"/>
    <w:rsid w:val="30213916"/>
    <w:rsid w:val="30517CF6"/>
    <w:rsid w:val="3058F00F"/>
    <w:rsid w:val="30737725"/>
    <w:rsid w:val="307390AC"/>
    <w:rsid w:val="307597D0"/>
    <w:rsid w:val="30A40C7C"/>
    <w:rsid w:val="30B6AE5D"/>
    <w:rsid w:val="30E4E84A"/>
    <w:rsid w:val="30E91A0F"/>
    <w:rsid w:val="31053049"/>
    <w:rsid w:val="311B8FE6"/>
    <w:rsid w:val="31440CD6"/>
    <w:rsid w:val="31469386"/>
    <w:rsid w:val="3159CFE8"/>
    <w:rsid w:val="316B50C2"/>
    <w:rsid w:val="317B86D0"/>
    <w:rsid w:val="3190C44C"/>
    <w:rsid w:val="31E76362"/>
    <w:rsid w:val="31E7DE6F"/>
    <w:rsid w:val="322208C7"/>
    <w:rsid w:val="3275E3A0"/>
    <w:rsid w:val="32AC5563"/>
    <w:rsid w:val="32B327C7"/>
    <w:rsid w:val="32B740F0"/>
    <w:rsid w:val="32C4F4DB"/>
    <w:rsid w:val="32C85B4F"/>
    <w:rsid w:val="32E733E6"/>
    <w:rsid w:val="33046F46"/>
    <w:rsid w:val="330F4B3C"/>
    <w:rsid w:val="333FD36D"/>
    <w:rsid w:val="33402EB1"/>
    <w:rsid w:val="334C3720"/>
    <w:rsid w:val="339AB5F6"/>
    <w:rsid w:val="33B8B7EE"/>
    <w:rsid w:val="33BDDE98"/>
    <w:rsid w:val="3402722E"/>
    <w:rsid w:val="34621546"/>
    <w:rsid w:val="346487D7"/>
    <w:rsid w:val="346DC383"/>
    <w:rsid w:val="34A4CF3F"/>
    <w:rsid w:val="34AD31E5"/>
    <w:rsid w:val="34B1C58A"/>
    <w:rsid w:val="34C0B153"/>
    <w:rsid w:val="34DF161E"/>
    <w:rsid w:val="34EF15FA"/>
    <w:rsid w:val="3500DD66"/>
    <w:rsid w:val="3508434C"/>
    <w:rsid w:val="352B3DED"/>
    <w:rsid w:val="353E93EC"/>
    <w:rsid w:val="354ED207"/>
    <w:rsid w:val="35628946"/>
    <w:rsid w:val="356B0935"/>
    <w:rsid w:val="3582C913"/>
    <w:rsid w:val="358DCBEE"/>
    <w:rsid w:val="35AE8DDC"/>
    <w:rsid w:val="35DDF738"/>
    <w:rsid w:val="35E9E476"/>
    <w:rsid w:val="366B10EF"/>
    <w:rsid w:val="367CD5DF"/>
    <w:rsid w:val="3687D63C"/>
    <w:rsid w:val="36A1E4EB"/>
    <w:rsid w:val="36C37642"/>
    <w:rsid w:val="36D7BCCB"/>
    <w:rsid w:val="36D801B3"/>
    <w:rsid w:val="36E1E168"/>
    <w:rsid w:val="36EB3241"/>
    <w:rsid w:val="378D75BF"/>
    <w:rsid w:val="37BEC4F4"/>
    <w:rsid w:val="37EB0FF9"/>
    <w:rsid w:val="38244752"/>
    <w:rsid w:val="38507D65"/>
    <w:rsid w:val="386E6BBC"/>
    <w:rsid w:val="387B4237"/>
    <w:rsid w:val="3886C4A0"/>
    <w:rsid w:val="38ECA2B4"/>
    <w:rsid w:val="38F57F80"/>
    <w:rsid w:val="392B1141"/>
    <w:rsid w:val="393CCE77"/>
    <w:rsid w:val="395118AB"/>
    <w:rsid w:val="399B295E"/>
    <w:rsid w:val="39C491A8"/>
    <w:rsid w:val="39DEBD23"/>
    <w:rsid w:val="39F07F56"/>
    <w:rsid w:val="3A33EA4A"/>
    <w:rsid w:val="3A73E804"/>
    <w:rsid w:val="3A7E6A49"/>
    <w:rsid w:val="3A7FAF03"/>
    <w:rsid w:val="3A84BD3F"/>
    <w:rsid w:val="3A97CF97"/>
    <w:rsid w:val="3ACA4D85"/>
    <w:rsid w:val="3AE71942"/>
    <w:rsid w:val="3B09BBB0"/>
    <w:rsid w:val="3B3F2904"/>
    <w:rsid w:val="3B52475B"/>
    <w:rsid w:val="3B6FF088"/>
    <w:rsid w:val="3B7151A2"/>
    <w:rsid w:val="3B9221EB"/>
    <w:rsid w:val="3BB3A7C7"/>
    <w:rsid w:val="3BCEC00C"/>
    <w:rsid w:val="3BDFDA12"/>
    <w:rsid w:val="3C3549E3"/>
    <w:rsid w:val="3C76B851"/>
    <w:rsid w:val="3C78A9DB"/>
    <w:rsid w:val="3C86C4F9"/>
    <w:rsid w:val="3CA4573F"/>
    <w:rsid w:val="3CC87C19"/>
    <w:rsid w:val="3CD0394B"/>
    <w:rsid w:val="3CD36ACF"/>
    <w:rsid w:val="3CF1FD97"/>
    <w:rsid w:val="3D0FD623"/>
    <w:rsid w:val="3D58B11A"/>
    <w:rsid w:val="3D6D2E1B"/>
    <w:rsid w:val="3D822735"/>
    <w:rsid w:val="3DA315E5"/>
    <w:rsid w:val="3DBB0189"/>
    <w:rsid w:val="3DF98F46"/>
    <w:rsid w:val="3E0EC909"/>
    <w:rsid w:val="3E4C7CE5"/>
    <w:rsid w:val="3E7A55D9"/>
    <w:rsid w:val="3E90FD0F"/>
    <w:rsid w:val="3ED3F2FE"/>
    <w:rsid w:val="3EDF5FF0"/>
    <w:rsid w:val="3F1F6E43"/>
    <w:rsid w:val="3F605F47"/>
    <w:rsid w:val="3F90617C"/>
    <w:rsid w:val="3FB4CA73"/>
    <w:rsid w:val="3FBE2AEA"/>
    <w:rsid w:val="3FE67BF3"/>
    <w:rsid w:val="3FE90E43"/>
    <w:rsid w:val="4009E722"/>
    <w:rsid w:val="402A2E34"/>
    <w:rsid w:val="402C17B5"/>
    <w:rsid w:val="40409B00"/>
    <w:rsid w:val="406E8F14"/>
    <w:rsid w:val="40810868"/>
    <w:rsid w:val="408AA2B0"/>
    <w:rsid w:val="40A0609B"/>
    <w:rsid w:val="40A3A369"/>
    <w:rsid w:val="40CABA79"/>
    <w:rsid w:val="40DA4867"/>
    <w:rsid w:val="41211680"/>
    <w:rsid w:val="413544C8"/>
    <w:rsid w:val="41683BAE"/>
    <w:rsid w:val="416C8C04"/>
    <w:rsid w:val="4179B3F8"/>
    <w:rsid w:val="41CE4A9B"/>
    <w:rsid w:val="41DBE4DF"/>
    <w:rsid w:val="41E04B60"/>
    <w:rsid w:val="41FCD2CA"/>
    <w:rsid w:val="42382033"/>
    <w:rsid w:val="42716112"/>
    <w:rsid w:val="43083645"/>
    <w:rsid w:val="431068B6"/>
    <w:rsid w:val="43284082"/>
    <w:rsid w:val="43C43CD1"/>
    <w:rsid w:val="4411BCD9"/>
    <w:rsid w:val="4429C953"/>
    <w:rsid w:val="44438A24"/>
    <w:rsid w:val="4452279F"/>
    <w:rsid w:val="445229B9"/>
    <w:rsid w:val="44731982"/>
    <w:rsid w:val="44798185"/>
    <w:rsid w:val="447FDFC3"/>
    <w:rsid w:val="44A22069"/>
    <w:rsid w:val="44B345A0"/>
    <w:rsid w:val="44B84AE8"/>
    <w:rsid w:val="44F1DDEF"/>
    <w:rsid w:val="44F5D7E4"/>
    <w:rsid w:val="4506FBBD"/>
    <w:rsid w:val="45235C97"/>
    <w:rsid w:val="455B2F08"/>
    <w:rsid w:val="456CEDCA"/>
    <w:rsid w:val="458B2039"/>
    <w:rsid w:val="458BAC7F"/>
    <w:rsid w:val="45AC4F51"/>
    <w:rsid w:val="45BDF2B5"/>
    <w:rsid w:val="45BE60DA"/>
    <w:rsid w:val="45E57B2F"/>
    <w:rsid w:val="4611A9D5"/>
    <w:rsid w:val="46164A82"/>
    <w:rsid w:val="461CF715"/>
    <w:rsid w:val="461FB451"/>
    <w:rsid w:val="46232678"/>
    <w:rsid w:val="4630C65D"/>
    <w:rsid w:val="463C8DC8"/>
    <w:rsid w:val="468FB8AC"/>
    <w:rsid w:val="46E40871"/>
    <w:rsid w:val="46F4040D"/>
    <w:rsid w:val="47191C9A"/>
    <w:rsid w:val="477C11D1"/>
    <w:rsid w:val="478AAC85"/>
    <w:rsid w:val="478BD5ED"/>
    <w:rsid w:val="47A87265"/>
    <w:rsid w:val="47C1F84B"/>
    <w:rsid w:val="47D05B25"/>
    <w:rsid w:val="47E49852"/>
    <w:rsid w:val="47FD96C3"/>
    <w:rsid w:val="484431E5"/>
    <w:rsid w:val="484CC671"/>
    <w:rsid w:val="48613156"/>
    <w:rsid w:val="4878BF5D"/>
    <w:rsid w:val="48AED4CE"/>
    <w:rsid w:val="48C82BE1"/>
    <w:rsid w:val="48DEB988"/>
    <w:rsid w:val="48EC7252"/>
    <w:rsid w:val="491B3D2D"/>
    <w:rsid w:val="494AD7AA"/>
    <w:rsid w:val="494D436F"/>
    <w:rsid w:val="497D5873"/>
    <w:rsid w:val="497FC4BE"/>
    <w:rsid w:val="499966AE"/>
    <w:rsid w:val="49AAC4F8"/>
    <w:rsid w:val="49B51F03"/>
    <w:rsid w:val="49BB445E"/>
    <w:rsid w:val="49F78BB8"/>
    <w:rsid w:val="49F800EC"/>
    <w:rsid w:val="49FC3B9B"/>
    <w:rsid w:val="49FD93BA"/>
    <w:rsid w:val="4A55AD52"/>
    <w:rsid w:val="4A93AB85"/>
    <w:rsid w:val="4A9881D3"/>
    <w:rsid w:val="4AA39F1D"/>
    <w:rsid w:val="4AB854B0"/>
    <w:rsid w:val="4AC60751"/>
    <w:rsid w:val="4AE00180"/>
    <w:rsid w:val="4B3822F3"/>
    <w:rsid w:val="4B6A82B3"/>
    <w:rsid w:val="4B700F06"/>
    <w:rsid w:val="4B7DE13C"/>
    <w:rsid w:val="4B964515"/>
    <w:rsid w:val="4B964B6C"/>
    <w:rsid w:val="4BA5E4FE"/>
    <w:rsid w:val="4BBBBC66"/>
    <w:rsid w:val="4BC0392B"/>
    <w:rsid w:val="4BC0673E"/>
    <w:rsid w:val="4BCC88E5"/>
    <w:rsid w:val="4BEE0091"/>
    <w:rsid w:val="4C007C12"/>
    <w:rsid w:val="4C372C0F"/>
    <w:rsid w:val="4C5BC302"/>
    <w:rsid w:val="4C6C3C65"/>
    <w:rsid w:val="4C7D763D"/>
    <w:rsid w:val="4CBE04BA"/>
    <w:rsid w:val="4D3ADE24"/>
    <w:rsid w:val="4D568A74"/>
    <w:rsid w:val="4D79550A"/>
    <w:rsid w:val="4DA31B8F"/>
    <w:rsid w:val="4DB3FFA1"/>
    <w:rsid w:val="4DD55F9C"/>
    <w:rsid w:val="4DEF3C67"/>
    <w:rsid w:val="4E35A518"/>
    <w:rsid w:val="4E42C413"/>
    <w:rsid w:val="4E6975F4"/>
    <w:rsid w:val="4E813B7B"/>
    <w:rsid w:val="4E867800"/>
    <w:rsid w:val="4E8B72C6"/>
    <w:rsid w:val="4EAD1413"/>
    <w:rsid w:val="4EDBAEF6"/>
    <w:rsid w:val="4EDDBD54"/>
    <w:rsid w:val="4EF2BAE0"/>
    <w:rsid w:val="4F2DF2F6"/>
    <w:rsid w:val="4F34C35F"/>
    <w:rsid w:val="4F403116"/>
    <w:rsid w:val="4F57DFA4"/>
    <w:rsid w:val="4F83334E"/>
    <w:rsid w:val="4F86F535"/>
    <w:rsid w:val="4FA39501"/>
    <w:rsid w:val="4FAAF948"/>
    <w:rsid w:val="5011C828"/>
    <w:rsid w:val="501C5A80"/>
    <w:rsid w:val="5054CE03"/>
    <w:rsid w:val="505BAE53"/>
    <w:rsid w:val="50659DAD"/>
    <w:rsid w:val="5068FC51"/>
    <w:rsid w:val="50AAF839"/>
    <w:rsid w:val="50DDFD79"/>
    <w:rsid w:val="50FED3F1"/>
    <w:rsid w:val="512228E8"/>
    <w:rsid w:val="5125E0CE"/>
    <w:rsid w:val="513C839C"/>
    <w:rsid w:val="513CC592"/>
    <w:rsid w:val="513E3A0A"/>
    <w:rsid w:val="51497984"/>
    <w:rsid w:val="5159F92D"/>
    <w:rsid w:val="515C53F1"/>
    <w:rsid w:val="51776874"/>
    <w:rsid w:val="51C98EF2"/>
    <w:rsid w:val="51DADA6A"/>
    <w:rsid w:val="51F3B6A4"/>
    <w:rsid w:val="525E7002"/>
    <w:rsid w:val="52AE34AD"/>
    <w:rsid w:val="52D65813"/>
    <w:rsid w:val="530E9187"/>
    <w:rsid w:val="533FC330"/>
    <w:rsid w:val="537627A0"/>
    <w:rsid w:val="537EA5FD"/>
    <w:rsid w:val="53983E2F"/>
    <w:rsid w:val="539CE80E"/>
    <w:rsid w:val="53A42CD4"/>
    <w:rsid w:val="53AA90CB"/>
    <w:rsid w:val="53BCB48A"/>
    <w:rsid w:val="53C80CD8"/>
    <w:rsid w:val="53CFE4B3"/>
    <w:rsid w:val="53D0BE83"/>
    <w:rsid w:val="53D4923D"/>
    <w:rsid w:val="53D80C6A"/>
    <w:rsid w:val="53EFCF15"/>
    <w:rsid w:val="549C0FC7"/>
    <w:rsid w:val="54B81DA9"/>
    <w:rsid w:val="54C5C54A"/>
    <w:rsid w:val="54D040D8"/>
    <w:rsid w:val="54DAB1DA"/>
    <w:rsid w:val="54EBA789"/>
    <w:rsid w:val="5506D685"/>
    <w:rsid w:val="5510D53C"/>
    <w:rsid w:val="55193164"/>
    <w:rsid w:val="55295C1B"/>
    <w:rsid w:val="552B8E72"/>
    <w:rsid w:val="5533BF9E"/>
    <w:rsid w:val="55380DE4"/>
    <w:rsid w:val="55569A43"/>
    <w:rsid w:val="555961C2"/>
    <w:rsid w:val="5566BC12"/>
    <w:rsid w:val="558392A4"/>
    <w:rsid w:val="558972C1"/>
    <w:rsid w:val="558C8890"/>
    <w:rsid w:val="558D70AF"/>
    <w:rsid w:val="55B99C0B"/>
    <w:rsid w:val="55BD3DE6"/>
    <w:rsid w:val="55D56FF5"/>
    <w:rsid w:val="55D9D5F1"/>
    <w:rsid w:val="55FD1F1D"/>
    <w:rsid w:val="5620B8FE"/>
    <w:rsid w:val="56223225"/>
    <w:rsid w:val="56274FE3"/>
    <w:rsid w:val="564B9025"/>
    <w:rsid w:val="5657709F"/>
    <w:rsid w:val="5690BD24"/>
    <w:rsid w:val="569980A7"/>
    <w:rsid w:val="56B649C7"/>
    <w:rsid w:val="56D76679"/>
    <w:rsid w:val="56EAF250"/>
    <w:rsid w:val="56EFBBD7"/>
    <w:rsid w:val="56FF0338"/>
    <w:rsid w:val="570C8F58"/>
    <w:rsid w:val="5736E0C1"/>
    <w:rsid w:val="57386A10"/>
    <w:rsid w:val="573BCB09"/>
    <w:rsid w:val="575CD4E3"/>
    <w:rsid w:val="577A52C0"/>
    <w:rsid w:val="5780542C"/>
    <w:rsid w:val="57902EC5"/>
    <w:rsid w:val="5798B36A"/>
    <w:rsid w:val="57DE7AB8"/>
    <w:rsid w:val="57E077A9"/>
    <w:rsid w:val="57ECAFB3"/>
    <w:rsid w:val="57EEA9BD"/>
    <w:rsid w:val="57F68D9A"/>
    <w:rsid w:val="5800717C"/>
    <w:rsid w:val="580261A1"/>
    <w:rsid w:val="58181AD1"/>
    <w:rsid w:val="5863329D"/>
    <w:rsid w:val="58A60687"/>
    <w:rsid w:val="58AA1F4B"/>
    <w:rsid w:val="58C2CD42"/>
    <w:rsid w:val="590D8C90"/>
    <w:rsid w:val="591081D4"/>
    <w:rsid w:val="591ED823"/>
    <w:rsid w:val="5922E060"/>
    <w:rsid w:val="597554DB"/>
    <w:rsid w:val="5987FA61"/>
    <w:rsid w:val="59E684F8"/>
    <w:rsid w:val="5A239D80"/>
    <w:rsid w:val="5A3B3785"/>
    <w:rsid w:val="5A3E3F43"/>
    <w:rsid w:val="5A51EA41"/>
    <w:rsid w:val="5A6DEC77"/>
    <w:rsid w:val="5A7074EB"/>
    <w:rsid w:val="5A832E46"/>
    <w:rsid w:val="5A84B3F4"/>
    <w:rsid w:val="5A9897BC"/>
    <w:rsid w:val="5A9A63DB"/>
    <w:rsid w:val="5ACB2CF0"/>
    <w:rsid w:val="5B0B60BF"/>
    <w:rsid w:val="5B157A8A"/>
    <w:rsid w:val="5B4AE026"/>
    <w:rsid w:val="5B5E3B0E"/>
    <w:rsid w:val="5B76B6D4"/>
    <w:rsid w:val="5B7ECE31"/>
    <w:rsid w:val="5BA1FA2F"/>
    <w:rsid w:val="5BB0DA5C"/>
    <w:rsid w:val="5BCD843C"/>
    <w:rsid w:val="5BD6B0D5"/>
    <w:rsid w:val="5BD853E6"/>
    <w:rsid w:val="5BDF0EEA"/>
    <w:rsid w:val="5BEB0373"/>
    <w:rsid w:val="5BFB43EB"/>
    <w:rsid w:val="5BFC24FB"/>
    <w:rsid w:val="5C33F0F8"/>
    <w:rsid w:val="5C3C5A15"/>
    <w:rsid w:val="5C623CE6"/>
    <w:rsid w:val="5C845FB3"/>
    <w:rsid w:val="5C8D32DD"/>
    <w:rsid w:val="5C8EE96D"/>
    <w:rsid w:val="5C9E598B"/>
    <w:rsid w:val="5D08DD47"/>
    <w:rsid w:val="5D262865"/>
    <w:rsid w:val="5D277342"/>
    <w:rsid w:val="5D3377FE"/>
    <w:rsid w:val="5D43F716"/>
    <w:rsid w:val="5D4DAA39"/>
    <w:rsid w:val="5D6C862D"/>
    <w:rsid w:val="5D8B1B72"/>
    <w:rsid w:val="5DA328F4"/>
    <w:rsid w:val="5DC5AC54"/>
    <w:rsid w:val="5DD8E015"/>
    <w:rsid w:val="5DFFCBF0"/>
    <w:rsid w:val="5E113A12"/>
    <w:rsid w:val="5E1D1F76"/>
    <w:rsid w:val="5E3985B2"/>
    <w:rsid w:val="5E5639B9"/>
    <w:rsid w:val="5E6E4DCB"/>
    <w:rsid w:val="5E7F61FE"/>
    <w:rsid w:val="5E85317B"/>
    <w:rsid w:val="5EA48D4F"/>
    <w:rsid w:val="5EAED2DC"/>
    <w:rsid w:val="5EBD184E"/>
    <w:rsid w:val="5ECB14C6"/>
    <w:rsid w:val="5F015664"/>
    <w:rsid w:val="5F07BE65"/>
    <w:rsid w:val="5F17A102"/>
    <w:rsid w:val="5F3CFA33"/>
    <w:rsid w:val="5F3DB548"/>
    <w:rsid w:val="5F66CCEC"/>
    <w:rsid w:val="5F68237A"/>
    <w:rsid w:val="5F6A12A4"/>
    <w:rsid w:val="5F85C79D"/>
    <w:rsid w:val="5F8A78B4"/>
    <w:rsid w:val="5FA9481B"/>
    <w:rsid w:val="5FB27E43"/>
    <w:rsid w:val="5FCD2DEB"/>
    <w:rsid w:val="5FDD9FD2"/>
    <w:rsid w:val="5FF5A668"/>
    <w:rsid w:val="6021BFFE"/>
    <w:rsid w:val="60237716"/>
    <w:rsid w:val="6070CF84"/>
    <w:rsid w:val="60717292"/>
    <w:rsid w:val="60CFE926"/>
    <w:rsid w:val="60D647BA"/>
    <w:rsid w:val="60D9AAFA"/>
    <w:rsid w:val="610A72D3"/>
    <w:rsid w:val="613DA73B"/>
    <w:rsid w:val="613DD975"/>
    <w:rsid w:val="613F2022"/>
    <w:rsid w:val="6141F0DE"/>
    <w:rsid w:val="6179A2BA"/>
    <w:rsid w:val="618DFD42"/>
    <w:rsid w:val="61B79B50"/>
    <w:rsid w:val="61CB9CAE"/>
    <w:rsid w:val="620618AB"/>
    <w:rsid w:val="6213AB4D"/>
    <w:rsid w:val="6218A0C7"/>
    <w:rsid w:val="622302A0"/>
    <w:rsid w:val="622AA4E6"/>
    <w:rsid w:val="6236DA8C"/>
    <w:rsid w:val="6240983E"/>
    <w:rsid w:val="625C58E6"/>
    <w:rsid w:val="6272CAD1"/>
    <w:rsid w:val="6299D76E"/>
    <w:rsid w:val="62ED9038"/>
    <w:rsid w:val="630B98A4"/>
    <w:rsid w:val="63149D8C"/>
    <w:rsid w:val="6332FF4A"/>
    <w:rsid w:val="63338040"/>
    <w:rsid w:val="6392BFB0"/>
    <w:rsid w:val="63ABFDE3"/>
    <w:rsid w:val="63B3BF5E"/>
    <w:rsid w:val="63BB9F5B"/>
    <w:rsid w:val="63C05585"/>
    <w:rsid w:val="63F80E72"/>
    <w:rsid w:val="642A16E2"/>
    <w:rsid w:val="6475F50D"/>
    <w:rsid w:val="64A42BF6"/>
    <w:rsid w:val="64A8DE04"/>
    <w:rsid w:val="64A9C20F"/>
    <w:rsid w:val="64AE434A"/>
    <w:rsid w:val="64B5F4B2"/>
    <w:rsid w:val="64CC2EC2"/>
    <w:rsid w:val="64D1CE09"/>
    <w:rsid w:val="64FE8195"/>
    <w:rsid w:val="655E47CC"/>
    <w:rsid w:val="65AF4762"/>
    <w:rsid w:val="65C8931C"/>
    <w:rsid w:val="65D30866"/>
    <w:rsid w:val="65D9DD6B"/>
    <w:rsid w:val="65DE9DC8"/>
    <w:rsid w:val="65E4614F"/>
    <w:rsid w:val="6610F5BB"/>
    <w:rsid w:val="661A79BE"/>
    <w:rsid w:val="662B1918"/>
    <w:rsid w:val="662F57F5"/>
    <w:rsid w:val="66421E51"/>
    <w:rsid w:val="665A4B41"/>
    <w:rsid w:val="66762F3E"/>
    <w:rsid w:val="66A81C3E"/>
    <w:rsid w:val="66B550D4"/>
    <w:rsid w:val="66B85E82"/>
    <w:rsid w:val="66C3BDCD"/>
    <w:rsid w:val="67305D2C"/>
    <w:rsid w:val="673FF3E8"/>
    <w:rsid w:val="67947BCA"/>
    <w:rsid w:val="67C7D748"/>
    <w:rsid w:val="67E6095F"/>
    <w:rsid w:val="67E68026"/>
    <w:rsid w:val="67E9AB31"/>
    <w:rsid w:val="6806B8B9"/>
    <w:rsid w:val="68076553"/>
    <w:rsid w:val="68151086"/>
    <w:rsid w:val="682FBF60"/>
    <w:rsid w:val="684A788F"/>
    <w:rsid w:val="684B6A7B"/>
    <w:rsid w:val="6854590D"/>
    <w:rsid w:val="6860C1A6"/>
    <w:rsid w:val="6869D8FF"/>
    <w:rsid w:val="6884D691"/>
    <w:rsid w:val="6888C2A2"/>
    <w:rsid w:val="689307B1"/>
    <w:rsid w:val="68998AC0"/>
    <w:rsid w:val="68BEDE21"/>
    <w:rsid w:val="68C8EA35"/>
    <w:rsid w:val="68CF7A2E"/>
    <w:rsid w:val="68E24B38"/>
    <w:rsid w:val="68F5789D"/>
    <w:rsid w:val="68F5EB30"/>
    <w:rsid w:val="6907F115"/>
    <w:rsid w:val="691F5132"/>
    <w:rsid w:val="6942EC8C"/>
    <w:rsid w:val="69956A53"/>
    <w:rsid w:val="69BD2BD7"/>
    <w:rsid w:val="69C876BF"/>
    <w:rsid w:val="6A1D9B8B"/>
    <w:rsid w:val="6A2039DC"/>
    <w:rsid w:val="6A21F4A0"/>
    <w:rsid w:val="6A338F60"/>
    <w:rsid w:val="6A4AEF1E"/>
    <w:rsid w:val="6A4D4418"/>
    <w:rsid w:val="6A4F8AE1"/>
    <w:rsid w:val="6A568075"/>
    <w:rsid w:val="6A6296C9"/>
    <w:rsid w:val="6A744212"/>
    <w:rsid w:val="6A7EDC30"/>
    <w:rsid w:val="6AD89E3A"/>
    <w:rsid w:val="6B0DA4BC"/>
    <w:rsid w:val="6B336174"/>
    <w:rsid w:val="6B424DED"/>
    <w:rsid w:val="6B42C931"/>
    <w:rsid w:val="6B4CA3D0"/>
    <w:rsid w:val="6B5D4E83"/>
    <w:rsid w:val="6B7E2E1B"/>
    <w:rsid w:val="6B8A8131"/>
    <w:rsid w:val="6BDB4011"/>
    <w:rsid w:val="6BE75B0A"/>
    <w:rsid w:val="6BE886AB"/>
    <w:rsid w:val="6C02BEDB"/>
    <w:rsid w:val="6C241C41"/>
    <w:rsid w:val="6C2CA5A6"/>
    <w:rsid w:val="6C5B78FB"/>
    <w:rsid w:val="6C5CE49C"/>
    <w:rsid w:val="6C803647"/>
    <w:rsid w:val="6CC8D6D6"/>
    <w:rsid w:val="6CE1A32A"/>
    <w:rsid w:val="6CEAD21F"/>
    <w:rsid w:val="6CFD1F1B"/>
    <w:rsid w:val="6D36CE68"/>
    <w:rsid w:val="6D3E8477"/>
    <w:rsid w:val="6DCD5E27"/>
    <w:rsid w:val="6DFE438F"/>
    <w:rsid w:val="6E1A1256"/>
    <w:rsid w:val="6E2EF9E3"/>
    <w:rsid w:val="6E33C68F"/>
    <w:rsid w:val="6E37A237"/>
    <w:rsid w:val="6E4B9983"/>
    <w:rsid w:val="6E63826B"/>
    <w:rsid w:val="6E68BA10"/>
    <w:rsid w:val="6E76F6D7"/>
    <w:rsid w:val="6E8E680E"/>
    <w:rsid w:val="6EA1A632"/>
    <w:rsid w:val="6EA23787"/>
    <w:rsid w:val="6EAC2495"/>
    <w:rsid w:val="6EBB189B"/>
    <w:rsid w:val="6EC241BE"/>
    <w:rsid w:val="6F0151F4"/>
    <w:rsid w:val="6F05E9C8"/>
    <w:rsid w:val="6F2E420E"/>
    <w:rsid w:val="6F49605B"/>
    <w:rsid w:val="6F69EE58"/>
    <w:rsid w:val="6F8C1F2E"/>
    <w:rsid w:val="6F94FB63"/>
    <w:rsid w:val="6FC29BE2"/>
    <w:rsid w:val="6FE45C23"/>
    <w:rsid w:val="70158F53"/>
    <w:rsid w:val="70574BF2"/>
    <w:rsid w:val="70A001A6"/>
    <w:rsid w:val="70A3CEA0"/>
    <w:rsid w:val="70A8B990"/>
    <w:rsid w:val="70B698FC"/>
    <w:rsid w:val="70E49288"/>
    <w:rsid w:val="70E78EF1"/>
    <w:rsid w:val="70EE3A49"/>
    <w:rsid w:val="70F02DE1"/>
    <w:rsid w:val="7107C48B"/>
    <w:rsid w:val="711606BD"/>
    <w:rsid w:val="715B32B3"/>
    <w:rsid w:val="717EB8E0"/>
    <w:rsid w:val="719E28D3"/>
    <w:rsid w:val="719FA997"/>
    <w:rsid w:val="71A79693"/>
    <w:rsid w:val="71B6A1FC"/>
    <w:rsid w:val="71C89489"/>
    <w:rsid w:val="7201744D"/>
    <w:rsid w:val="72020497"/>
    <w:rsid w:val="7258E346"/>
    <w:rsid w:val="725C079D"/>
    <w:rsid w:val="729956BC"/>
    <w:rsid w:val="729EAED3"/>
    <w:rsid w:val="72B6E140"/>
    <w:rsid w:val="72BAEB6D"/>
    <w:rsid w:val="72C484FD"/>
    <w:rsid w:val="73011F5C"/>
    <w:rsid w:val="730B2FF9"/>
    <w:rsid w:val="732D596B"/>
    <w:rsid w:val="7336DCBE"/>
    <w:rsid w:val="7388427B"/>
    <w:rsid w:val="738C9E2C"/>
    <w:rsid w:val="73E8CD34"/>
    <w:rsid w:val="7406EAF9"/>
    <w:rsid w:val="740D8B3A"/>
    <w:rsid w:val="742C41DB"/>
    <w:rsid w:val="7433313C"/>
    <w:rsid w:val="74389408"/>
    <w:rsid w:val="74962ABD"/>
    <w:rsid w:val="749669FE"/>
    <w:rsid w:val="74C1B479"/>
    <w:rsid w:val="74F9C699"/>
    <w:rsid w:val="753EBD7B"/>
    <w:rsid w:val="754AB6A7"/>
    <w:rsid w:val="755197CA"/>
    <w:rsid w:val="7557D7B5"/>
    <w:rsid w:val="757D6E27"/>
    <w:rsid w:val="75822144"/>
    <w:rsid w:val="75899FB8"/>
    <w:rsid w:val="759AC01C"/>
    <w:rsid w:val="759AFCE3"/>
    <w:rsid w:val="75AED564"/>
    <w:rsid w:val="75BEB423"/>
    <w:rsid w:val="760FA9D9"/>
    <w:rsid w:val="761E3247"/>
    <w:rsid w:val="763392EB"/>
    <w:rsid w:val="764C75BE"/>
    <w:rsid w:val="76531E9D"/>
    <w:rsid w:val="768B0F60"/>
    <w:rsid w:val="76B21E57"/>
    <w:rsid w:val="76C4E316"/>
    <w:rsid w:val="76DC7835"/>
    <w:rsid w:val="76E15670"/>
    <w:rsid w:val="76F5E05B"/>
    <w:rsid w:val="777E6BD5"/>
    <w:rsid w:val="77B09DC6"/>
    <w:rsid w:val="77BA00C0"/>
    <w:rsid w:val="77BF8C91"/>
    <w:rsid w:val="77CC0F5D"/>
    <w:rsid w:val="77E67C00"/>
    <w:rsid w:val="7806FD2D"/>
    <w:rsid w:val="782227D6"/>
    <w:rsid w:val="7851DF0D"/>
    <w:rsid w:val="7882A692"/>
    <w:rsid w:val="7887FF93"/>
    <w:rsid w:val="789231DF"/>
    <w:rsid w:val="789E2BFF"/>
    <w:rsid w:val="78FD9BBA"/>
    <w:rsid w:val="79104839"/>
    <w:rsid w:val="7913D0ED"/>
    <w:rsid w:val="79332240"/>
    <w:rsid w:val="7943FE47"/>
    <w:rsid w:val="794494DC"/>
    <w:rsid w:val="794B38F3"/>
    <w:rsid w:val="7950DAB9"/>
    <w:rsid w:val="7958BDD0"/>
    <w:rsid w:val="797E7D65"/>
    <w:rsid w:val="79842A17"/>
    <w:rsid w:val="7993DAB2"/>
    <w:rsid w:val="79951FCF"/>
    <w:rsid w:val="79B8FC21"/>
    <w:rsid w:val="79CD3C76"/>
    <w:rsid w:val="79DB57E9"/>
    <w:rsid w:val="79F77486"/>
    <w:rsid w:val="7A8192F2"/>
    <w:rsid w:val="7A9ACEC5"/>
    <w:rsid w:val="7AB9D6F3"/>
    <w:rsid w:val="7ABC6DB3"/>
    <w:rsid w:val="7AC9B0C7"/>
    <w:rsid w:val="7AEA1AD3"/>
    <w:rsid w:val="7B1F8D39"/>
    <w:rsid w:val="7BA58852"/>
    <w:rsid w:val="7BD41AD6"/>
    <w:rsid w:val="7BE12003"/>
    <w:rsid w:val="7BF00E34"/>
    <w:rsid w:val="7BF04811"/>
    <w:rsid w:val="7C0ACA6C"/>
    <w:rsid w:val="7C2306A1"/>
    <w:rsid w:val="7C421653"/>
    <w:rsid w:val="7C4D83AC"/>
    <w:rsid w:val="7C54AC41"/>
    <w:rsid w:val="7C5B25F0"/>
    <w:rsid w:val="7C826CFF"/>
    <w:rsid w:val="7C89F80A"/>
    <w:rsid w:val="7C91DF5C"/>
    <w:rsid w:val="7C974C96"/>
    <w:rsid w:val="7CF76E08"/>
    <w:rsid w:val="7CFA74AE"/>
    <w:rsid w:val="7D03225F"/>
    <w:rsid w:val="7D0A7DD7"/>
    <w:rsid w:val="7D2575CA"/>
    <w:rsid w:val="7D33B426"/>
    <w:rsid w:val="7D55220B"/>
    <w:rsid w:val="7D6CCCFC"/>
    <w:rsid w:val="7D76EBDB"/>
    <w:rsid w:val="7D7BEC93"/>
    <w:rsid w:val="7DADA728"/>
    <w:rsid w:val="7DCCEA46"/>
    <w:rsid w:val="7DCD92B2"/>
    <w:rsid w:val="7DF7B35F"/>
    <w:rsid w:val="7E070CBE"/>
    <w:rsid w:val="7E0AC7AC"/>
    <w:rsid w:val="7E31F080"/>
    <w:rsid w:val="7E43B98A"/>
    <w:rsid w:val="7E76BA08"/>
    <w:rsid w:val="7E80E95B"/>
    <w:rsid w:val="7E923C47"/>
    <w:rsid w:val="7E9631E1"/>
    <w:rsid w:val="7EA15BAC"/>
    <w:rsid w:val="7EA6CD33"/>
    <w:rsid w:val="7EAD809D"/>
    <w:rsid w:val="7EAF8A26"/>
    <w:rsid w:val="7EEB3CD8"/>
    <w:rsid w:val="7EEF8789"/>
    <w:rsid w:val="7EFD2C77"/>
    <w:rsid w:val="7F13DA67"/>
    <w:rsid w:val="7F2D2BFC"/>
    <w:rsid w:val="7F47D40F"/>
    <w:rsid w:val="7F51BF6E"/>
    <w:rsid w:val="7F6C732C"/>
    <w:rsid w:val="7F6E8A94"/>
    <w:rsid w:val="7FA0709B"/>
    <w:rsid w:val="7FBD23F8"/>
    <w:rsid w:val="7FEAB3D3"/>
    <w:rsid w:val="7FF52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8FAC"/>
  <w15:chartTrackingRefBased/>
  <w15:docId w15:val="{FA1E94A2-87AC-4340-BDD4-744FF009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C421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B03D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B03DD9E"/>
    <w:rPr>
      <w:color w:val="467886"/>
      <w:u w:val="single"/>
    </w:rPr>
  </w:style>
  <w:style w:type="paragraph" w:styleId="TOC1">
    <w:name w:val="toc 1"/>
    <w:basedOn w:val="Normal"/>
    <w:next w:val="Normal"/>
    <w:uiPriority w:val="39"/>
    <w:unhideWhenUsed/>
    <w:rsid w:val="0B03DD9E"/>
    <w:pPr>
      <w:spacing w:after="100"/>
    </w:pPr>
  </w:style>
  <w:style w:type="paragraph" w:customStyle="1" w:styleId="CatalogueHeader2">
    <w:name w:val="Catalogue Header 2"/>
    <w:basedOn w:val="Normal"/>
    <w:link w:val="CatalogueHeader2Char"/>
    <w:uiPriority w:val="1"/>
    <w:qFormat/>
    <w:rsid w:val="0B03DD9E"/>
    <w:pPr>
      <w:keepNext/>
      <w:keepLines/>
      <w:spacing w:before="160" w:after="80"/>
      <w:outlineLvl w:val="1"/>
    </w:pPr>
    <w:rPr>
      <w:rFonts w:ascii="Calibri" w:eastAsia="Calibri" w:hAnsi="Calibri" w:cs="Calibri"/>
      <w:b/>
      <w:bCs/>
      <w:color w:val="194956"/>
      <w:sz w:val="48"/>
      <w:szCs w:val="48"/>
    </w:rPr>
  </w:style>
  <w:style w:type="character" w:customStyle="1" w:styleId="CatalogueHeader2Char">
    <w:name w:val="Catalogue Header 2 Char"/>
    <w:basedOn w:val="DefaultParagraphFont"/>
    <w:link w:val="CatalogueHeader2"/>
    <w:rsid w:val="0B03DD9E"/>
    <w:rPr>
      <w:rFonts w:ascii="Calibri" w:eastAsia="Calibri" w:hAnsi="Calibri" w:cs="Calibri"/>
      <w:b/>
      <w:bCs/>
      <w:i w:val="0"/>
      <w:iCs w:val="0"/>
      <w:color w:val="194956"/>
      <w:sz w:val="48"/>
      <w:szCs w:val="48"/>
    </w:rPr>
  </w:style>
  <w:style w:type="paragraph" w:styleId="ListParagraph">
    <w:name w:val="List Paragraph"/>
    <w:basedOn w:val="Normal"/>
    <w:uiPriority w:val="34"/>
    <w:qFormat/>
    <w:rsid w:val="0B03DD9E"/>
    <w:pPr>
      <w:ind w:left="720"/>
      <w:contextualSpacing/>
    </w:pPr>
  </w:style>
  <w:style w:type="paragraph" w:styleId="TOC2">
    <w:name w:val="toc 2"/>
    <w:basedOn w:val="Normal"/>
    <w:next w:val="Normal"/>
    <w:uiPriority w:val="39"/>
    <w:unhideWhenUsed/>
    <w:rsid w:val="0B03DD9E"/>
    <w:pPr>
      <w:spacing w:after="100"/>
      <w:ind w:left="22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4EAD1413"/>
    <w:rPr>
      <w:b/>
      <w:bCs/>
    </w:rPr>
  </w:style>
  <w:style w:type="character" w:styleId="BookTitle">
    <w:name w:val="Book Title"/>
    <w:basedOn w:val="DefaultParagraphFont"/>
    <w:uiPriority w:val="33"/>
    <w:qFormat/>
    <w:rsid w:val="4EAD1413"/>
    <w:rPr>
      <w:b/>
      <w:bCs/>
      <w:i/>
      <w:iCs/>
    </w:rPr>
  </w:style>
  <w:style w:type="paragraph" w:styleId="NoSpacing">
    <w:name w:val="No Spacing"/>
    <w:uiPriority w:val="1"/>
    <w:qFormat/>
    <w:rsid w:val="4EAD1413"/>
    <w:pPr>
      <w:spacing w:after="0"/>
    </w:pPr>
  </w:style>
  <w:style w:type="paragraph" w:customStyle="1" w:styleId="Style1">
    <w:name w:val="Style1"/>
    <w:basedOn w:val="Normal"/>
    <w:link w:val="Style1Char"/>
    <w:uiPriority w:val="1"/>
    <w:qFormat/>
    <w:rsid w:val="4EAD1413"/>
    <w:pPr>
      <w:keepNext/>
      <w:keepLines/>
      <w:spacing w:before="160" w:after="80"/>
      <w:ind w:firstLine="720"/>
      <w:outlineLvl w:val="1"/>
    </w:pPr>
    <w:rPr>
      <w:b/>
      <w:bCs/>
      <w:color w:val="000000" w:themeColor="text1"/>
      <w:sz w:val="28"/>
      <w:szCs w:val="28"/>
    </w:rPr>
  </w:style>
  <w:style w:type="character" w:customStyle="1" w:styleId="Style1Char">
    <w:name w:val="Style1 Char"/>
    <w:basedOn w:val="DefaultParagraphFont"/>
    <w:link w:val="Style1"/>
    <w:rsid w:val="4EAD1413"/>
    <w:rPr>
      <w:rFonts w:asciiTheme="minorHAnsi" w:eastAsiaTheme="minorEastAsia" w:hAnsiTheme="minorHAnsi" w:cstheme="minorBidi"/>
      <w:b/>
      <w:bCs/>
      <w:i w:val="0"/>
      <w:iCs w:val="0"/>
      <w:caps w:val="0"/>
      <w:smallCaps w:val="0"/>
      <w:noProof w:val="0"/>
      <w:color w:val="000000" w:themeColor="text1"/>
      <w:sz w:val="28"/>
      <w:szCs w:val="28"/>
      <w:lang w:val="en-US"/>
    </w:rPr>
  </w:style>
  <w:style w:type="paragraph" w:styleId="Header">
    <w:name w:val="header"/>
    <w:basedOn w:val="Normal"/>
    <w:uiPriority w:val="99"/>
    <w:unhideWhenUsed/>
    <w:rsid w:val="4EAD1413"/>
    <w:pPr>
      <w:tabs>
        <w:tab w:val="center" w:pos="4680"/>
        <w:tab w:val="right" w:pos="9360"/>
      </w:tabs>
      <w:spacing w:after="0" w:line="240" w:lineRule="auto"/>
    </w:pPr>
  </w:style>
  <w:style w:type="paragraph" w:styleId="Footer">
    <w:name w:val="footer"/>
    <w:basedOn w:val="Normal"/>
    <w:uiPriority w:val="99"/>
    <w:unhideWhenUsed/>
    <w:rsid w:val="4EAD1413"/>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cbstcolleg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ppe.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bstcollege.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pp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00A5CDA7595D4E9C24ABDE12270DAB" ma:contentTypeVersion="3" ma:contentTypeDescription="Create a new document." ma:contentTypeScope="" ma:versionID="eb289065691b08888b2a6c1062c5a875">
  <xsd:schema xmlns:xsd="http://www.w3.org/2001/XMLSchema" xmlns:xs="http://www.w3.org/2001/XMLSchema" xmlns:p="http://schemas.microsoft.com/office/2006/metadata/properties" xmlns:ns2="b19740ea-bc07-4cfa-bce4-027d60895dfa" targetNamespace="http://schemas.microsoft.com/office/2006/metadata/properties" ma:root="true" ma:fieldsID="fe6974298089dc32dfad11be2d087fba" ns2:_="">
    <xsd:import namespace="b19740ea-bc07-4cfa-bce4-027d60895d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740ea-bc07-4cfa-bce4-027d60895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D4C67-0327-43F3-B393-596CEF24C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740ea-bc07-4cfa-bce4-027d60895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414ED-0225-442E-8157-5422E44B05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DE8E98-C22E-4968-AE71-051D2C6D0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52</Pages>
  <Words>11289</Words>
  <Characters>64349</Characters>
  <Application>Microsoft Office Word</Application>
  <DocSecurity>0</DocSecurity>
  <Lines>536</Lines>
  <Paragraphs>150</Paragraphs>
  <ScaleCrop>false</ScaleCrop>
  <Company/>
  <LinksUpToDate>false</LinksUpToDate>
  <CharactersWithSpaces>75488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 CCBST College</dc:creator>
  <cp:keywords/>
  <dc:description/>
  <cp:lastModifiedBy>Admin Assistant CCBST College</cp:lastModifiedBy>
  <cp:revision>13</cp:revision>
  <cp:lastPrinted>2026-06-02T21:30:00Z</cp:lastPrinted>
  <dcterms:created xsi:type="dcterms:W3CDTF">2026-05-11T17:30:00Z</dcterms:created>
  <dcterms:modified xsi:type="dcterms:W3CDTF">2026-06-02T21:36:00Z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0x010100C900A5CDA7595D4E9C24ABDE12270DAB</vt:lpwstr>
  </property>
</Properties>
</file>